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0202" w14:textId="77777777" w:rsidR="00DA0002" w:rsidRPr="00144B82" w:rsidRDefault="00DA0002" w:rsidP="00DA0002">
      <w:pPr>
        <w:spacing w:after="0" w:line="240" w:lineRule="auto"/>
        <w:jc w:val="both"/>
        <w:rPr>
          <w:rFonts w:ascii="Times New Roman"/>
          <w:sz w:val="24"/>
          <w:szCs w:val="24"/>
        </w:rPr>
      </w:pPr>
    </w:p>
    <w:p w14:paraId="0EBDE85D" w14:textId="77777777" w:rsidR="00DA0002" w:rsidRPr="00144B82" w:rsidRDefault="00DA0002" w:rsidP="00DA0002">
      <w:pPr>
        <w:spacing w:after="0" w:line="240" w:lineRule="auto"/>
        <w:jc w:val="center"/>
        <w:rPr>
          <w:rStyle w:val="cf01"/>
          <w:rFonts w:ascii="Times New Roman"/>
          <w:color w:val="4472C4" w:themeColor="accent1"/>
          <w:sz w:val="24"/>
          <w:szCs w:val="24"/>
          <w:lang w:val="en-GB" w:eastAsia="en-GB"/>
        </w:rPr>
      </w:pPr>
    </w:p>
    <w:p w14:paraId="457EF05A" w14:textId="1738A792" w:rsidR="00DA0002" w:rsidRPr="00F64F4E" w:rsidRDefault="00F64F4E" w:rsidP="00DA0002">
      <w:pPr>
        <w:pStyle w:val="NoSpacing"/>
        <w:jc w:val="center"/>
        <w:rPr>
          <w:rStyle w:val="cf01"/>
          <w:rFonts w:ascii="Times New Roman" w:eastAsia="Times New Roman"/>
          <w:color w:val="4472C4" w:themeColor="accent1"/>
          <w:sz w:val="32"/>
          <w:szCs w:val="32"/>
          <w:lang w:val="en-GB" w:eastAsia="en-GB"/>
        </w:rPr>
      </w:pPr>
      <w:r w:rsidRPr="00F64F4E">
        <w:rPr>
          <w:rStyle w:val="cf01"/>
          <w:rFonts w:ascii="Times New Roman" w:eastAsia="Times New Roman"/>
          <w:color w:val="4472C4" w:themeColor="accent1"/>
          <w:sz w:val="32"/>
          <w:szCs w:val="32"/>
          <w:lang w:val="en-GB" w:eastAsia="en-GB"/>
        </w:rPr>
        <w:t>EVALUATION OF PHYTOCHEMICAL AND PHYSICOCHEMICAL ANALYSIS OF LOCAL HERBS FOR TREATMENT OF VARIOUS AILMENTS.</w:t>
      </w:r>
    </w:p>
    <w:p w14:paraId="41E647D8" w14:textId="77777777" w:rsidR="00406B0E" w:rsidRPr="00144B82" w:rsidRDefault="00406B0E" w:rsidP="00DA0002">
      <w:pPr>
        <w:pStyle w:val="NoSpacing"/>
        <w:jc w:val="center"/>
        <w:rPr>
          <w:rFonts w:ascii="Times New Roman" w:hAnsi="Times New Roman" w:cs="Times New Roman"/>
          <w:b/>
          <w:bCs/>
          <w:sz w:val="24"/>
          <w:szCs w:val="24"/>
        </w:rPr>
      </w:pPr>
    </w:p>
    <w:p w14:paraId="5DD89A3F" w14:textId="0329F92E" w:rsidR="00406B0E" w:rsidRDefault="00112B21" w:rsidP="00406B0E">
      <w:pPr>
        <w:spacing w:after="0" w:line="240" w:lineRule="auto"/>
        <w:jc w:val="center"/>
        <w:rPr>
          <w:rFonts w:ascii="Times New Roman" w:eastAsia="Calibri"/>
          <w:b/>
          <w:bCs/>
          <w:sz w:val="24"/>
          <w:szCs w:val="24"/>
        </w:rPr>
      </w:pPr>
      <w:r w:rsidRPr="00406B0E">
        <w:rPr>
          <w:rFonts w:ascii="Times New Roman" w:eastAsia="Calibri"/>
          <w:b/>
          <w:bCs/>
          <w:sz w:val="24"/>
          <w:szCs w:val="24"/>
        </w:rPr>
        <w:t>OYELAKIN</w:t>
      </w:r>
      <w:r w:rsidR="00406B0E" w:rsidRPr="00406B0E">
        <w:rPr>
          <w:rFonts w:ascii="Times New Roman" w:eastAsia="Calibri"/>
          <w:b/>
          <w:bCs/>
          <w:sz w:val="24"/>
          <w:szCs w:val="24"/>
        </w:rPr>
        <w:t xml:space="preserve">, Adebanke Oluwatoyin, </w:t>
      </w:r>
    </w:p>
    <w:p w14:paraId="2121DDE4" w14:textId="77777777" w:rsidR="00406B0E" w:rsidRDefault="00406B0E" w:rsidP="00406B0E">
      <w:pPr>
        <w:spacing w:after="0" w:line="240" w:lineRule="auto"/>
        <w:jc w:val="center"/>
        <w:rPr>
          <w:rFonts w:ascii="Times New Roman" w:eastAsia="Calibri"/>
          <w:b/>
          <w:bCs/>
          <w:sz w:val="24"/>
          <w:szCs w:val="24"/>
        </w:rPr>
      </w:pPr>
    </w:p>
    <w:p w14:paraId="1FF93455" w14:textId="1A72BD2F" w:rsidR="00406B0E" w:rsidRPr="00F64F4E" w:rsidRDefault="00112B21" w:rsidP="00406B0E">
      <w:pPr>
        <w:spacing w:after="0" w:line="240" w:lineRule="auto"/>
        <w:jc w:val="center"/>
        <w:rPr>
          <w:rFonts w:ascii="Times New Roman" w:eastAsia="Calibri"/>
          <w:b/>
          <w:bCs/>
          <w:sz w:val="24"/>
          <w:szCs w:val="24"/>
        </w:rPr>
      </w:pPr>
      <w:r w:rsidRPr="00F64F4E">
        <w:rPr>
          <w:rFonts w:ascii="Times New Roman" w:eastAsia="Calibri"/>
          <w:b/>
          <w:bCs/>
          <w:sz w:val="24"/>
          <w:szCs w:val="24"/>
        </w:rPr>
        <w:t>AMUZAT</w:t>
      </w:r>
      <w:r w:rsidR="00406B0E" w:rsidRPr="00F64F4E">
        <w:rPr>
          <w:rFonts w:ascii="Times New Roman" w:eastAsia="Calibri"/>
          <w:b/>
          <w:bCs/>
          <w:sz w:val="24"/>
          <w:szCs w:val="24"/>
        </w:rPr>
        <w:t>, Adekunle Isiaka</w:t>
      </w:r>
    </w:p>
    <w:p w14:paraId="20B12991" w14:textId="47945121" w:rsidR="00406B0E" w:rsidRPr="00F64F4E" w:rsidRDefault="00406B0E" w:rsidP="00406B0E">
      <w:pPr>
        <w:spacing w:after="0" w:line="240" w:lineRule="auto"/>
        <w:jc w:val="center"/>
        <w:rPr>
          <w:rFonts w:ascii="Times New Roman" w:eastAsia="Calibri"/>
          <w:b/>
          <w:bCs/>
          <w:sz w:val="24"/>
          <w:szCs w:val="24"/>
        </w:rPr>
      </w:pPr>
      <w:r w:rsidRPr="00F64F4E">
        <w:rPr>
          <w:rFonts w:ascii="Times New Roman" w:eastAsia="Calibri"/>
          <w:b/>
          <w:bCs/>
          <w:sz w:val="24"/>
          <w:szCs w:val="24"/>
        </w:rPr>
        <w:t xml:space="preserve"> &amp; </w:t>
      </w:r>
    </w:p>
    <w:p w14:paraId="07FA424D" w14:textId="0FA6DE38" w:rsidR="00406B0E" w:rsidRPr="00F64F4E" w:rsidRDefault="00406B0E" w:rsidP="00406B0E">
      <w:pPr>
        <w:spacing w:after="0" w:line="240" w:lineRule="auto"/>
        <w:jc w:val="center"/>
        <w:rPr>
          <w:rFonts w:ascii="Times New Roman" w:eastAsia="Calibri"/>
          <w:b/>
          <w:bCs/>
          <w:sz w:val="24"/>
          <w:szCs w:val="24"/>
        </w:rPr>
      </w:pPr>
      <w:r w:rsidRPr="00F64F4E">
        <w:rPr>
          <w:rFonts w:ascii="Times New Roman" w:eastAsia="Calibri"/>
          <w:b/>
          <w:bCs/>
          <w:sz w:val="24"/>
          <w:szCs w:val="24"/>
        </w:rPr>
        <w:t xml:space="preserve"> </w:t>
      </w:r>
      <w:r w:rsidR="00112B21" w:rsidRPr="00F64F4E">
        <w:rPr>
          <w:rFonts w:ascii="Times New Roman" w:eastAsia="Calibri"/>
          <w:b/>
          <w:bCs/>
          <w:sz w:val="24"/>
          <w:szCs w:val="24"/>
        </w:rPr>
        <w:t xml:space="preserve">BADA </w:t>
      </w:r>
      <w:r w:rsidRPr="00F64F4E">
        <w:rPr>
          <w:rFonts w:ascii="Times New Roman" w:eastAsia="Calibri"/>
          <w:b/>
          <w:bCs/>
          <w:sz w:val="24"/>
          <w:szCs w:val="24"/>
        </w:rPr>
        <w:t>Victoria Tolani</w:t>
      </w:r>
    </w:p>
    <w:p w14:paraId="26CE320E" w14:textId="77777777" w:rsidR="00406B0E" w:rsidRPr="00406B0E" w:rsidRDefault="00406B0E" w:rsidP="00406B0E">
      <w:pPr>
        <w:spacing w:after="0" w:line="240" w:lineRule="auto"/>
        <w:jc w:val="center"/>
        <w:rPr>
          <w:rFonts w:ascii="Times New Roman" w:eastAsia="Calibri"/>
          <w:i/>
          <w:iCs/>
          <w:sz w:val="24"/>
          <w:szCs w:val="24"/>
        </w:rPr>
      </w:pPr>
      <w:r w:rsidRPr="00406B0E">
        <w:rPr>
          <w:rFonts w:ascii="Times New Roman" w:eastAsia="Calibri"/>
          <w:i/>
          <w:iCs/>
          <w:sz w:val="24"/>
          <w:szCs w:val="24"/>
        </w:rPr>
        <w:t>Department of Science Laboratory Technology,</w:t>
      </w:r>
    </w:p>
    <w:p w14:paraId="27F049A0" w14:textId="004973A3" w:rsidR="00406B0E" w:rsidRDefault="00406B0E" w:rsidP="00406B0E">
      <w:pPr>
        <w:spacing w:after="0" w:line="240" w:lineRule="auto"/>
        <w:jc w:val="center"/>
        <w:rPr>
          <w:rFonts w:ascii="Times New Roman" w:eastAsia="Calibri"/>
          <w:i/>
          <w:iCs/>
          <w:sz w:val="24"/>
          <w:szCs w:val="24"/>
        </w:rPr>
      </w:pPr>
      <w:r w:rsidRPr="00406B0E">
        <w:rPr>
          <w:rFonts w:ascii="Times New Roman" w:eastAsia="Calibri"/>
          <w:i/>
          <w:iCs/>
          <w:sz w:val="24"/>
          <w:szCs w:val="24"/>
        </w:rPr>
        <w:t>Oyo State College of Agriculture and Technology</w:t>
      </w:r>
    </w:p>
    <w:p w14:paraId="25DA9FC5" w14:textId="1CE5DAF5" w:rsidR="00406B0E" w:rsidRDefault="00406B0E" w:rsidP="00406B0E">
      <w:pPr>
        <w:spacing w:after="0" w:line="240" w:lineRule="auto"/>
        <w:jc w:val="center"/>
        <w:rPr>
          <w:rFonts w:ascii="Times New Roman" w:eastAsia="Calibri"/>
          <w:i/>
          <w:iCs/>
          <w:sz w:val="24"/>
          <w:szCs w:val="24"/>
        </w:rPr>
      </w:pPr>
      <w:proofErr w:type="spellStart"/>
      <w:r w:rsidRPr="00406B0E">
        <w:rPr>
          <w:rFonts w:ascii="Times New Roman" w:eastAsia="Calibri"/>
          <w:i/>
          <w:iCs/>
          <w:sz w:val="24"/>
          <w:szCs w:val="24"/>
        </w:rPr>
        <w:t>Igboora</w:t>
      </w:r>
      <w:proofErr w:type="spellEnd"/>
      <w:r w:rsidRPr="00406B0E">
        <w:rPr>
          <w:rFonts w:ascii="Times New Roman" w:eastAsia="Calibri"/>
          <w:i/>
          <w:iCs/>
          <w:sz w:val="24"/>
          <w:szCs w:val="24"/>
        </w:rPr>
        <w:t>, Oyo State</w:t>
      </w:r>
    </w:p>
    <w:p w14:paraId="7015B296" w14:textId="4F300555" w:rsidR="00DA0002" w:rsidRPr="00144B82" w:rsidRDefault="00406B0E" w:rsidP="00406B0E">
      <w:pPr>
        <w:spacing w:after="0" w:line="240" w:lineRule="auto"/>
        <w:jc w:val="center"/>
        <w:rPr>
          <w:rFonts w:ascii="Times New Roman"/>
          <w:sz w:val="24"/>
          <w:szCs w:val="24"/>
        </w:rPr>
      </w:pPr>
      <w:r w:rsidRPr="00406B0E">
        <w:rPr>
          <w:rFonts w:ascii="Times New Roman" w:eastAsia="Calibri"/>
          <w:i/>
          <w:iCs/>
          <w:sz w:val="24"/>
          <w:szCs w:val="24"/>
        </w:rPr>
        <w:t>Nigeria.</w:t>
      </w:r>
    </w:p>
    <w:p w14:paraId="0B7124EC" w14:textId="77777777" w:rsidR="00DA0002" w:rsidRPr="00144B82" w:rsidRDefault="00DA0002" w:rsidP="00DA0002">
      <w:pPr>
        <w:spacing w:after="0" w:line="240" w:lineRule="auto"/>
        <w:jc w:val="both"/>
        <w:rPr>
          <w:rFonts w:ascii="Times New Roman"/>
          <w:sz w:val="24"/>
          <w:szCs w:val="24"/>
        </w:rPr>
      </w:pPr>
    </w:p>
    <w:p w14:paraId="0EA2321A" w14:textId="77777777" w:rsidR="00DA0002" w:rsidRPr="00144B82" w:rsidRDefault="00DA0002" w:rsidP="00DA0002">
      <w:pPr>
        <w:pBdr>
          <w:top w:val="single" w:sz="4" w:space="1" w:color="auto"/>
        </w:pBdr>
        <w:spacing w:after="0" w:line="240" w:lineRule="auto"/>
        <w:jc w:val="both"/>
        <w:rPr>
          <w:rFonts w:ascii="Times New Roman"/>
          <w:b/>
          <w:iCs/>
          <w:sz w:val="24"/>
          <w:szCs w:val="24"/>
        </w:rPr>
      </w:pPr>
      <w:r w:rsidRPr="00144B82">
        <w:rPr>
          <w:rFonts w:ascii="Times New Roman"/>
          <w:b/>
          <w:iCs/>
          <w:sz w:val="24"/>
          <w:szCs w:val="24"/>
        </w:rPr>
        <w:t>Abstract</w:t>
      </w:r>
    </w:p>
    <w:p w14:paraId="7F68C40B" w14:textId="44A2C7B0" w:rsidR="00DA0002" w:rsidRPr="00144B82" w:rsidRDefault="00DA0002" w:rsidP="00DA0002">
      <w:pPr>
        <w:autoSpaceDE w:val="0"/>
        <w:autoSpaceDN w:val="0"/>
        <w:adjustRightInd w:val="0"/>
        <w:spacing w:after="0" w:line="240" w:lineRule="auto"/>
        <w:jc w:val="both"/>
        <w:rPr>
          <w:rFonts w:ascii="Times New Roman"/>
          <w:i/>
          <w:iCs/>
          <w:sz w:val="24"/>
          <w:szCs w:val="24"/>
        </w:rPr>
      </w:pPr>
      <w:r w:rsidRPr="00144B82">
        <w:rPr>
          <w:rFonts w:ascii="Times New Roman"/>
          <w:i/>
          <w:iCs/>
          <w:sz w:val="24"/>
          <w:szCs w:val="24"/>
        </w:rPr>
        <w:tab/>
      </w:r>
      <w:r w:rsidR="00406B0E" w:rsidRPr="00406B0E">
        <w:rPr>
          <w:rFonts w:ascii="Times New Roman"/>
          <w:bCs/>
          <w:i/>
          <w:sz w:val="24"/>
          <w:szCs w:val="24"/>
        </w:rPr>
        <w:t xml:space="preserve">Ethno-botany is the basic idea about the medicinal properties of plants, identification of its active compounds. Their standardization is important for the production of new drugs. This study sought to assess the Phytochemical and Physicochemical parameters of indigenous herbs obtained from two distinct markets, namely </w:t>
      </w:r>
      <w:proofErr w:type="spellStart"/>
      <w:r w:rsidR="00406B0E" w:rsidRPr="00406B0E">
        <w:rPr>
          <w:rFonts w:ascii="Times New Roman"/>
          <w:bCs/>
          <w:i/>
          <w:sz w:val="24"/>
          <w:szCs w:val="24"/>
        </w:rPr>
        <w:t>Towobowo</w:t>
      </w:r>
      <w:proofErr w:type="spellEnd"/>
      <w:r w:rsidR="00406B0E" w:rsidRPr="00406B0E">
        <w:rPr>
          <w:rFonts w:ascii="Times New Roman"/>
          <w:bCs/>
          <w:i/>
          <w:sz w:val="24"/>
          <w:szCs w:val="24"/>
        </w:rPr>
        <w:t xml:space="preserve"> and Oja-</w:t>
      </w:r>
      <w:proofErr w:type="spellStart"/>
      <w:r w:rsidR="00406B0E" w:rsidRPr="00406B0E">
        <w:rPr>
          <w:rFonts w:ascii="Times New Roman"/>
          <w:bCs/>
          <w:i/>
          <w:sz w:val="24"/>
          <w:szCs w:val="24"/>
        </w:rPr>
        <w:t>Ibode</w:t>
      </w:r>
      <w:proofErr w:type="spellEnd"/>
      <w:r w:rsidR="00406B0E" w:rsidRPr="00406B0E">
        <w:rPr>
          <w:rFonts w:ascii="Times New Roman"/>
          <w:bCs/>
          <w:i/>
          <w:sz w:val="24"/>
          <w:szCs w:val="24"/>
        </w:rPr>
        <w:t>, located in Igbo-</w:t>
      </w:r>
      <w:proofErr w:type="spellStart"/>
      <w:r w:rsidR="00406B0E" w:rsidRPr="00406B0E">
        <w:rPr>
          <w:rFonts w:ascii="Times New Roman"/>
          <w:bCs/>
          <w:i/>
          <w:sz w:val="24"/>
          <w:szCs w:val="24"/>
        </w:rPr>
        <w:t>ora</w:t>
      </w:r>
      <w:proofErr w:type="spellEnd"/>
      <w:r w:rsidR="00406B0E" w:rsidRPr="00406B0E">
        <w:rPr>
          <w:rFonts w:ascii="Times New Roman"/>
          <w:bCs/>
          <w:i/>
          <w:sz w:val="24"/>
          <w:szCs w:val="24"/>
        </w:rPr>
        <w:t xml:space="preserve">, </w:t>
      </w:r>
      <w:proofErr w:type="spellStart"/>
      <w:r w:rsidR="00406B0E" w:rsidRPr="00406B0E">
        <w:rPr>
          <w:rFonts w:ascii="Times New Roman"/>
          <w:bCs/>
          <w:i/>
          <w:sz w:val="24"/>
          <w:szCs w:val="24"/>
        </w:rPr>
        <w:t>Ibarapa</w:t>
      </w:r>
      <w:proofErr w:type="spellEnd"/>
      <w:r w:rsidR="00406B0E" w:rsidRPr="00406B0E">
        <w:rPr>
          <w:rFonts w:ascii="Times New Roman"/>
          <w:bCs/>
          <w:i/>
          <w:sz w:val="24"/>
          <w:szCs w:val="24"/>
        </w:rPr>
        <w:t xml:space="preserve"> Central Local Government Area (LGA), Oyo State. Different extracting solvents were used for the samples, such as water, ethanol and N-hexane. Spectrophotometric methods of analysis were used to </w:t>
      </w:r>
      <w:proofErr w:type="spellStart"/>
      <w:r w:rsidR="00406B0E" w:rsidRPr="00406B0E">
        <w:rPr>
          <w:rFonts w:ascii="Times New Roman"/>
          <w:bCs/>
          <w:i/>
          <w:sz w:val="24"/>
          <w:szCs w:val="24"/>
        </w:rPr>
        <w:t>analyse</w:t>
      </w:r>
      <w:proofErr w:type="spellEnd"/>
      <w:r w:rsidR="00406B0E" w:rsidRPr="00406B0E">
        <w:rPr>
          <w:rFonts w:ascii="Times New Roman"/>
          <w:bCs/>
          <w:i/>
          <w:sz w:val="24"/>
          <w:szCs w:val="24"/>
        </w:rPr>
        <w:t xml:space="preserve"> selected phytochemical and physicochemical parameters. The results revealed that all selected phytochemicals were qualitatively. Total phenols range from 6.492±0.114 to 20.762±0.002. Tannins with range value of 21.146±0.000 to 60.838±0.000, Alkaloids ranged between 3.19±0.02 and 4.32±0.06, Flavonoids had the range value of 9.176±0.12 to 12.304±0.004 while Saponins value ranged from 2.80±0.07 to 5.67±0.00 respectively. For the physicochemical analysis, pH ranges from 4.35±0.01 to 5.81±0.00, Moisture content ranged between 3.72±0.01 and 7.80±0.01, Ash with range value of 7.34±0.02 to 21.05±0.02, percentage  residue on Ignition had the range value of 0.64±0.03 to 3.15±0.02, Water Soluble Ash had the range value of 0.16±0.00 to 2.53±0.03, Hexane extracts have the range value 0.02± 0.00 to 0.09±0.00, Ethanol extracts have the value ranging from 0.11±0.01 to 0.96±0.03 while aqueous extracts have the range value of 1.20±0.02 to 12.25±0.08 respectively. In conclusion, these medicinal plants could be a source of phytochemicals that can be used as raw materials in drug production. It was recommended that; further work should be done to know the anti-microbial effect of the plant as raw materials in pharmaceutical industry</w:t>
      </w:r>
      <w:r w:rsidRPr="00FF3FC8">
        <w:rPr>
          <w:rFonts w:ascii="Times New Roman"/>
          <w:bCs/>
          <w:i/>
          <w:sz w:val="24"/>
          <w:szCs w:val="24"/>
        </w:rPr>
        <w:t>.</w:t>
      </w:r>
    </w:p>
    <w:p w14:paraId="7135C777" w14:textId="77777777" w:rsidR="00DA0002" w:rsidRDefault="00DA0002" w:rsidP="00DA0002">
      <w:pPr>
        <w:autoSpaceDE w:val="0"/>
        <w:autoSpaceDN w:val="0"/>
        <w:adjustRightInd w:val="0"/>
        <w:spacing w:after="0" w:line="240" w:lineRule="auto"/>
        <w:jc w:val="both"/>
        <w:rPr>
          <w:rFonts w:ascii="Times New Roman"/>
          <w:i/>
          <w:sz w:val="24"/>
          <w:szCs w:val="24"/>
        </w:rPr>
      </w:pPr>
    </w:p>
    <w:p w14:paraId="3732089B" w14:textId="77777777" w:rsidR="00DA0002" w:rsidRPr="00144B82" w:rsidRDefault="00DA0002" w:rsidP="00DA0002">
      <w:pPr>
        <w:autoSpaceDE w:val="0"/>
        <w:autoSpaceDN w:val="0"/>
        <w:adjustRightInd w:val="0"/>
        <w:spacing w:after="0" w:line="240" w:lineRule="auto"/>
        <w:jc w:val="both"/>
        <w:rPr>
          <w:rFonts w:ascii="Times New Roman"/>
          <w:i/>
          <w:sz w:val="24"/>
          <w:szCs w:val="24"/>
        </w:rPr>
      </w:pPr>
    </w:p>
    <w:p w14:paraId="1580FD33" w14:textId="7D38481F" w:rsidR="00DA0002" w:rsidRPr="00144B82" w:rsidRDefault="00DA0002" w:rsidP="00DA0002">
      <w:pPr>
        <w:pBdr>
          <w:top w:val="single" w:sz="4" w:space="1" w:color="auto"/>
        </w:pBdr>
        <w:spacing w:after="0" w:line="240" w:lineRule="auto"/>
        <w:jc w:val="both"/>
        <w:rPr>
          <w:rFonts w:ascii="Times New Roman"/>
          <w:sz w:val="24"/>
          <w:szCs w:val="24"/>
        </w:rPr>
      </w:pPr>
      <w:r w:rsidRPr="00144B82">
        <w:rPr>
          <w:rFonts w:ascii="Times New Roman"/>
          <w:b/>
          <w:bCs/>
          <w:sz w:val="24"/>
          <w:szCs w:val="24"/>
        </w:rPr>
        <w:t>Keywords:</w:t>
      </w:r>
      <w:r w:rsidRPr="00144B82">
        <w:rPr>
          <w:rFonts w:ascii="Times New Roman"/>
          <w:bCs/>
          <w:sz w:val="24"/>
          <w:szCs w:val="24"/>
        </w:rPr>
        <w:t xml:space="preserve"> </w:t>
      </w:r>
      <w:r w:rsidR="00406B0E" w:rsidRPr="00406B0E">
        <w:rPr>
          <w:rFonts w:ascii="Times New Roman"/>
          <w:sz w:val="24"/>
          <w:szCs w:val="24"/>
        </w:rPr>
        <w:t>Medicinal plants, phytochemical, physicochemical, Pharmaceutical industry.</w:t>
      </w:r>
    </w:p>
    <w:p w14:paraId="107E4DAB" w14:textId="77777777" w:rsidR="00DA0002" w:rsidRDefault="00DA0002" w:rsidP="00DA0002">
      <w:pPr>
        <w:spacing w:after="0" w:line="240" w:lineRule="auto"/>
        <w:jc w:val="both"/>
        <w:rPr>
          <w:rFonts w:ascii="Times New Roman"/>
          <w:b/>
          <w:sz w:val="24"/>
          <w:szCs w:val="24"/>
        </w:rPr>
      </w:pPr>
    </w:p>
    <w:p w14:paraId="3BEACB4E" w14:textId="77777777" w:rsidR="00112B21" w:rsidRDefault="00112B21" w:rsidP="00DA0002">
      <w:pPr>
        <w:spacing w:after="0" w:line="240" w:lineRule="auto"/>
        <w:jc w:val="both"/>
        <w:rPr>
          <w:rFonts w:ascii="Times New Roman"/>
          <w:b/>
          <w:sz w:val="24"/>
          <w:szCs w:val="24"/>
        </w:rPr>
      </w:pPr>
    </w:p>
    <w:p w14:paraId="0BDA6D06" w14:textId="77777777" w:rsidR="00DA0002" w:rsidRPr="00144B82" w:rsidRDefault="00DA0002" w:rsidP="00DA0002">
      <w:pPr>
        <w:spacing w:after="0" w:line="240" w:lineRule="auto"/>
        <w:jc w:val="both"/>
        <w:rPr>
          <w:rFonts w:ascii="Times New Roman"/>
          <w:b/>
          <w:bCs/>
          <w:sz w:val="24"/>
          <w:szCs w:val="24"/>
        </w:rPr>
      </w:pPr>
      <w:r w:rsidRPr="00144B82">
        <w:rPr>
          <w:rFonts w:ascii="Times New Roman"/>
          <w:b/>
          <w:sz w:val="24"/>
          <w:szCs w:val="24"/>
        </w:rPr>
        <w:lastRenderedPageBreak/>
        <w:t xml:space="preserve">Introduction </w:t>
      </w:r>
    </w:p>
    <w:p w14:paraId="308EE58B" w14:textId="77777777" w:rsidR="00570001" w:rsidRPr="00570001" w:rsidRDefault="00570001" w:rsidP="00570001">
      <w:pPr>
        <w:tabs>
          <w:tab w:val="left" w:pos="360"/>
        </w:tabs>
        <w:spacing w:after="0" w:line="240" w:lineRule="auto"/>
        <w:jc w:val="both"/>
        <w:rPr>
          <w:rFonts w:ascii="Times New Roman"/>
          <w:sz w:val="24"/>
          <w:szCs w:val="24"/>
        </w:rPr>
      </w:pPr>
      <w:r w:rsidRPr="00570001">
        <w:rPr>
          <w:rFonts w:ascii="Times New Roman"/>
          <w:sz w:val="24"/>
          <w:szCs w:val="24"/>
        </w:rPr>
        <w:t>Plants are the major components of traditional medicines (WHO, 2003). From time immemorial, mankind has been developing traditional medicinal system, based on the knowledge of medicinal plants throughout the world (</w:t>
      </w:r>
      <w:proofErr w:type="spellStart"/>
      <w:r w:rsidRPr="00570001">
        <w:rPr>
          <w:rFonts w:ascii="Times New Roman"/>
          <w:sz w:val="24"/>
          <w:szCs w:val="24"/>
        </w:rPr>
        <w:t>Petrovska</w:t>
      </w:r>
      <w:proofErr w:type="spellEnd"/>
      <w:r w:rsidRPr="00570001">
        <w:rPr>
          <w:rFonts w:ascii="Times New Roman"/>
          <w:sz w:val="24"/>
          <w:szCs w:val="24"/>
        </w:rPr>
        <w:t xml:space="preserve">, 2012). These plants with their products have also progressively played important roles in the health care systems of the people living in developing countries (Harvey et al., 2015). Drug related researches makes use of the ethnobotany to search for the pharmacologically active natural substances, and has in this manner discovered hundreds of beneficial compounds. These encompass well-known pharmaceutical agents such as aspirin, opium, and quinine, as highlighted by </w:t>
      </w:r>
      <w:proofErr w:type="spellStart"/>
      <w:r w:rsidRPr="00570001">
        <w:rPr>
          <w:rFonts w:ascii="Times New Roman"/>
          <w:sz w:val="24"/>
          <w:szCs w:val="24"/>
        </w:rPr>
        <w:t>Shermah</w:t>
      </w:r>
      <w:proofErr w:type="spellEnd"/>
      <w:r w:rsidRPr="00570001">
        <w:rPr>
          <w:rFonts w:ascii="Times New Roman"/>
          <w:sz w:val="24"/>
          <w:szCs w:val="24"/>
        </w:rPr>
        <w:t xml:space="preserve"> and Hash in their research conducted in 2001. (</w:t>
      </w:r>
      <w:proofErr w:type="spellStart"/>
      <w:r w:rsidRPr="00570001">
        <w:rPr>
          <w:rFonts w:ascii="Times New Roman"/>
          <w:sz w:val="24"/>
          <w:szCs w:val="24"/>
        </w:rPr>
        <w:t>Shermah</w:t>
      </w:r>
      <w:proofErr w:type="spellEnd"/>
      <w:r w:rsidRPr="00570001">
        <w:rPr>
          <w:rFonts w:ascii="Times New Roman"/>
          <w:sz w:val="24"/>
          <w:szCs w:val="24"/>
        </w:rPr>
        <w:t xml:space="preserve"> and Hash, 2001). </w:t>
      </w:r>
    </w:p>
    <w:p w14:paraId="7508D2F8" w14:textId="77777777" w:rsidR="00570001" w:rsidRPr="00570001" w:rsidRDefault="00570001" w:rsidP="00570001">
      <w:pPr>
        <w:tabs>
          <w:tab w:val="left" w:pos="360"/>
        </w:tabs>
        <w:spacing w:after="0" w:line="240" w:lineRule="auto"/>
        <w:jc w:val="both"/>
        <w:rPr>
          <w:rFonts w:ascii="Times New Roman"/>
          <w:sz w:val="24"/>
          <w:szCs w:val="24"/>
        </w:rPr>
      </w:pPr>
      <w:r w:rsidRPr="00570001">
        <w:rPr>
          <w:rFonts w:ascii="Times New Roman"/>
          <w:sz w:val="24"/>
          <w:szCs w:val="24"/>
        </w:rPr>
        <w:t xml:space="preserve">Plant synthesizes hundreds of chemical and biochemical compounds for function including </w:t>
      </w:r>
      <w:proofErr w:type="spellStart"/>
      <w:r w:rsidRPr="00570001">
        <w:rPr>
          <w:rFonts w:ascii="Times New Roman"/>
          <w:sz w:val="24"/>
          <w:szCs w:val="24"/>
        </w:rPr>
        <w:t>defence</w:t>
      </w:r>
      <w:proofErr w:type="spellEnd"/>
      <w:r w:rsidRPr="00570001">
        <w:rPr>
          <w:rFonts w:ascii="Times New Roman"/>
          <w:sz w:val="24"/>
          <w:szCs w:val="24"/>
        </w:rPr>
        <w:t xml:space="preserve"> against insects, herbivorous mammals, fungi and diseases (Stepp, 2004). Medicinal plants are faced with both specific threat of over collection to meet the demand and the general threat, such as habitat destruction and climate change (Ahn, 2017). The non-nutrient chemical or bioactive components are referred to as phytochemicals and are responsible for the plants therapeutic effect such as anti-oxidant, antimicrobial, anti-inflammatory and antimalarial activities (Negi et al., 2011). </w:t>
      </w:r>
    </w:p>
    <w:p w14:paraId="6E926D40" w14:textId="77777777" w:rsidR="00570001" w:rsidRPr="00570001" w:rsidRDefault="00570001" w:rsidP="00570001">
      <w:pPr>
        <w:tabs>
          <w:tab w:val="left" w:pos="360"/>
        </w:tabs>
        <w:spacing w:after="0" w:line="240" w:lineRule="auto"/>
        <w:jc w:val="both"/>
        <w:rPr>
          <w:rFonts w:ascii="Times New Roman"/>
          <w:sz w:val="24"/>
          <w:szCs w:val="24"/>
        </w:rPr>
      </w:pPr>
      <w:r w:rsidRPr="00570001">
        <w:rPr>
          <w:rFonts w:ascii="Times New Roman"/>
          <w:sz w:val="24"/>
          <w:szCs w:val="24"/>
        </w:rPr>
        <w:t>Plant medicines raise safety concerns and cause adverse effects and even death in extreme cases, whether by the side-effect of their active compounds’ substances, overdose, inappropriate prescription or adulteration, contamination (</w:t>
      </w:r>
      <w:proofErr w:type="spellStart"/>
      <w:r w:rsidRPr="00570001">
        <w:rPr>
          <w:rFonts w:ascii="Times New Roman"/>
          <w:sz w:val="24"/>
          <w:szCs w:val="24"/>
        </w:rPr>
        <w:t>Nekvindova</w:t>
      </w:r>
      <w:proofErr w:type="spellEnd"/>
      <w:r w:rsidRPr="00570001">
        <w:rPr>
          <w:rFonts w:ascii="Times New Roman"/>
          <w:sz w:val="24"/>
          <w:szCs w:val="24"/>
        </w:rPr>
        <w:t xml:space="preserve"> and </w:t>
      </w:r>
      <w:proofErr w:type="spellStart"/>
      <w:r w:rsidRPr="00570001">
        <w:rPr>
          <w:rFonts w:ascii="Times New Roman"/>
          <w:sz w:val="24"/>
          <w:szCs w:val="24"/>
        </w:rPr>
        <w:t>Anzenbacher</w:t>
      </w:r>
      <w:proofErr w:type="spellEnd"/>
      <w:r w:rsidRPr="00570001">
        <w:rPr>
          <w:rFonts w:ascii="Times New Roman"/>
          <w:sz w:val="24"/>
          <w:szCs w:val="24"/>
        </w:rPr>
        <w:t>, 2007). Microbial infection is observed to be a significant cause of mortality and morbidity in spite of advancement in synthetic medicine and new antifungal agents (Mc Neil et al., 2001). Since microbial strains with multiple antibiotics, resistances are increasing worldwide. This have created such a situation that are common and less expensive antimicrobial agents are losing efficacy against microorganisms (Mian, 2003). Herbal drugs are now considered as substitute in such situations. Now, it is of great importance to explore effective treatments of microbes. Researchers therefore take much attention in folks medicine in search of better drugs against microbial infections (</w:t>
      </w:r>
      <w:proofErr w:type="spellStart"/>
      <w:r w:rsidRPr="00570001">
        <w:rPr>
          <w:rFonts w:ascii="Times New Roman"/>
          <w:sz w:val="24"/>
          <w:szCs w:val="24"/>
        </w:rPr>
        <w:t>Srinivasanet</w:t>
      </w:r>
      <w:proofErr w:type="spellEnd"/>
      <w:r w:rsidRPr="00570001">
        <w:rPr>
          <w:rFonts w:ascii="Times New Roman"/>
          <w:sz w:val="24"/>
          <w:szCs w:val="24"/>
        </w:rPr>
        <w:t xml:space="preserve"> al., 2001).</w:t>
      </w:r>
    </w:p>
    <w:p w14:paraId="0CCCB7CB" w14:textId="77777777" w:rsidR="00570001" w:rsidRDefault="00570001" w:rsidP="00570001">
      <w:pPr>
        <w:tabs>
          <w:tab w:val="left" w:pos="360"/>
        </w:tabs>
        <w:spacing w:after="0" w:line="240" w:lineRule="auto"/>
        <w:jc w:val="both"/>
        <w:rPr>
          <w:rFonts w:ascii="Times New Roman"/>
          <w:sz w:val="24"/>
          <w:szCs w:val="24"/>
        </w:rPr>
      </w:pPr>
      <w:r w:rsidRPr="00570001">
        <w:rPr>
          <w:rFonts w:ascii="Times New Roman"/>
          <w:sz w:val="24"/>
          <w:szCs w:val="24"/>
        </w:rPr>
        <w:t xml:space="preserve"> The continuous spread of disease resistance organism to drugs poses a serious threat to disease control programs. Some drugs are no longer considered effective in the treatment of human diseases (Ahn, 2017). Although vaccines could be the best long term control option, they are still undergoing clinical examinations and trials. Development of novel drugs now becomes urgent as a result of increasing number of drug resistant parasites. Thus, the high cost of diseases treatment has made the poor masses of Nigeria heavily reliant on traditional practitioners and medicinal plants for the treatment of diseases and ailments. On a global scale, traditional healers employ diverse medicinal plants in the treatment of illnesses. Nevertheless, it's noteworthy that this practice lacks full recognition within the realm of modern medicine, as underscored by (Ayinde et al., 2007). The aim of this study is to evaluate of phytochemical and physicochemical properties of local herbs (</w:t>
      </w:r>
      <w:proofErr w:type="spellStart"/>
      <w:r w:rsidRPr="00570001">
        <w:rPr>
          <w:rFonts w:ascii="Times New Roman"/>
          <w:sz w:val="24"/>
          <w:szCs w:val="24"/>
        </w:rPr>
        <w:t>Cassiaalata</w:t>
      </w:r>
      <w:proofErr w:type="spellEnd"/>
      <w:r w:rsidRPr="00570001">
        <w:rPr>
          <w:rFonts w:ascii="Times New Roman"/>
          <w:sz w:val="24"/>
          <w:szCs w:val="24"/>
        </w:rPr>
        <w:t xml:space="preserve">, </w:t>
      </w:r>
      <w:proofErr w:type="spellStart"/>
      <w:r w:rsidRPr="00570001">
        <w:rPr>
          <w:rFonts w:ascii="Times New Roman"/>
          <w:sz w:val="24"/>
          <w:szCs w:val="24"/>
        </w:rPr>
        <w:t>Theobromacacao</w:t>
      </w:r>
      <w:proofErr w:type="spellEnd"/>
      <w:r w:rsidRPr="00570001">
        <w:rPr>
          <w:rFonts w:ascii="Times New Roman"/>
          <w:sz w:val="24"/>
          <w:szCs w:val="24"/>
        </w:rPr>
        <w:t xml:space="preserve">, </w:t>
      </w:r>
      <w:proofErr w:type="spellStart"/>
      <w:r w:rsidRPr="00570001">
        <w:rPr>
          <w:rFonts w:ascii="Times New Roman"/>
          <w:sz w:val="24"/>
          <w:szCs w:val="24"/>
        </w:rPr>
        <w:t>Aristolocha</w:t>
      </w:r>
      <w:proofErr w:type="spellEnd"/>
      <w:r w:rsidRPr="00570001">
        <w:rPr>
          <w:rFonts w:ascii="Times New Roman"/>
          <w:sz w:val="24"/>
          <w:szCs w:val="24"/>
        </w:rPr>
        <w:t xml:space="preserve">) for treatment of some of illness. </w:t>
      </w:r>
    </w:p>
    <w:p w14:paraId="17D4220C" w14:textId="77777777" w:rsidR="00570001" w:rsidRDefault="00570001" w:rsidP="00570001">
      <w:pPr>
        <w:tabs>
          <w:tab w:val="left" w:pos="360"/>
        </w:tabs>
        <w:spacing w:after="0" w:line="240" w:lineRule="auto"/>
        <w:jc w:val="both"/>
        <w:rPr>
          <w:rFonts w:ascii="Times New Roman"/>
          <w:sz w:val="24"/>
          <w:szCs w:val="24"/>
        </w:rPr>
      </w:pPr>
    </w:p>
    <w:p w14:paraId="47ABB023" w14:textId="77777777" w:rsidR="00570001" w:rsidRDefault="00570001" w:rsidP="00570001">
      <w:pPr>
        <w:tabs>
          <w:tab w:val="left" w:pos="360"/>
        </w:tabs>
        <w:spacing w:after="0" w:line="240" w:lineRule="auto"/>
        <w:jc w:val="both"/>
        <w:rPr>
          <w:rFonts w:ascii="Times New Roman"/>
          <w:sz w:val="24"/>
          <w:szCs w:val="24"/>
        </w:rPr>
      </w:pPr>
    </w:p>
    <w:p w14:paraId="66D3A7C3" w14:textId="77777777" w:rsidR="00570001" w:rsidRPr="00570001" w:rsidRDefault="00570001" w:rsidP="00570001">
      <w:pPr>
        <w:jc w:val="both"/>
        <w:rPr>
          <w:rFonts w:ascii="Times New Roman"/>
          <w:b/>
          <w:sz w:val="24"/>
          <w:szCs w:val="24"/>
        </w:rPr>
      </w:pPr>
    </w:p>
    <w:p w14:paraId="60D7DAC0" w14:textId="77777777" w:rsidR="00570001" w:rsidRPr="00570001" w:rsidRDefault="00570001" w:rsidP="00570001">
      <w:pPr>
        <w:jc w:val="both"/>
        <w:rPr>
          <w:rFonts w:ascii="Times New Roman"/>
          <w:b/>
          <w:sz w:val="24"/>
          <w:szCs w:val="24"/>
        </w:rPr>
      </w:pPr>
      <w:r w:rsidRPr="00570001">
        <w:rPr>
          <w:rFonts w:ascii="Times New Roman"/>
          <w:b/>
          <w:sz w:val="24"/>
          <w:szCs w:val="24"/>
        </w:rPr>
        <w:lastRenderedPageBreak/>
        <w:t xml:space="preserve">Methodology </w:t>
      </w:r>
    </w:p>
    <w:p w14:paraId="53EFDBB4" w14:textId="77777777" w:rsidR="00570001" w:rsidRPr="00570001" w:rsidRDefault="00570001" w:rsidP="00570001">
      <w:pPr>
        <w:jc w:val="both"/>
        <w:rPr>
          <w:rFonts w:ascii="Times New Roman"/>
          <w:bCs/>
          <w:sz w:val="24"/>
          <w:szCs w:val="24"/>
        </w:rPr>
      </w:pPr>
      <w:r w:rsidRPr="00570001">
        <w:rPr>
          <w:rFonts w:ascii="Times New Roman"/>
          <w:bCs/>
          <w:sz w:val="24"/>
          <w:szCs w:val="24"/>
        </w:rPr>
        <w:t xml:space="preserve">The experiment was carried out at the Research Laboratory of Oyo State College of Agriculture and Technology, </w:t>
      </w:r>
      <w:proofErr w:type="spellStart"/>
      <w:r w:rsidRPr="00570001">
        <w:rPr>
          <w:rFonts w:ascii="Times New Roman"/>
          <w:bCs/>
          <w:sz w:val="24"/>
          <w:szCs w:val="24"/>
        </w:rPr>
        <w:t>Igboora</w:t>
      </w:r>
      <w:proofErr w:type="spellEnd"/>
      <w:r w:rsidRPr="00570001">
        <w:rPr>
          <w:rFonts w:ascii="Times New Roman"/>
          <w:bCs/>
          <w:sz w:val="24"/>
          <w:szCs w:val="24"/>
        </w:rPr>
        <w:t xml:space="preserve">, Oyo State, Nigeria. The area falls within south-west region of the State. Materials used for the research work were local herbs powder, distilled water, conical flask, beakers, filings solution A and B, chloroform, ethanol, aqueous hydrochloric acid (HCl), ammonia solution, </w:t>
      </w:r>
      <w:proofErr w:type="spellStart"/>
      <w:r w:rsidRPr="00570001">
        <w:rPr>
          <w:rFonts w:ascii="Times New Roman"/>
          <w:bCs/>
          <w:sz w:val="24"/>
          <w:szCs w:val="24"/>
        </w:rPr>
        <w:t>sulphuric</w:t>
      </w:r>
      <w:proofErr w:type="spellEnd"/>
      <w:r w:rsidRPr="00570001">
        <w:rPr>
          <w:rFonts w:ascii="Times New Roman"/>
          <w:bCs/>
          <w:sz w:val="24"/>
          <w:szCs w:val="24"/>
        </w:rPr>
        <w:t xml:space="preserve"> acid, and hexane. The local herb powders were obtained from herbs sellers at </w:t>
      </w:r>
      <w:proofErr w:type="spellStart"/>
      <w:r w:rsidRPr="00570001">
        <w:rPr>
          <w:rFonts w:ascii="Times New Roman"/>
          <w:bCs/>
          <w:sz w:val="24"/>
          <w:szCs w:val="24"/>
        </w:rPr>
        <w:t>Towobowo</w:t>
      </w:r>
      <w:proofErr w:type="spellEnd"/>
      <w:r w:rsidRPr="00570001">
        <w:rPr>
          <w:rFonts w:ascii="Times New Roman"/>
          <w:bCs/>
          <w:sz w:val="24"/>
          <w:szCs w:val="24"/>
        </w:rPr>
        <w:t xml:space="preserve"> Market, </w:t>
      </w:r>
      <w:proofErr w:type="spellStart"/>
      <w:r w:rsidRPr="00570001">
        <w:rPr>
          <w:rFonts w:ascii="Times New Roman"/>
          <w:bCs/>
          <w:sz w:val="24"/>
          <w:szCs w:val="24"/>
        </w:rPr>
        <w:t>Ibarapa</w:t>
      </w:r>
      <w:proofErr w:type="spellEnd"/>
      <w:r w:rsidRPr="00570001">
        <w:rPr>
          <w:rFonts w:ascii="Times New Roman"/>
          <w:bCs/>
          <w:sz w:val="24"/>
          <w:szCs w:val="24"/>
        </w:rPr>
        <w:t xml:space="preserve"> Central Local Government, </w:t>
      </w:r>
      <w:proofErr w:type="spellStart"/>
      <w:r w:rsidRPr="00570001">
        <w:rPr>
          <w:rFonts w:ascii="Times New Roman"/>
          <w:bCs/>
          <w:sz w:val="24"/>
          <w:szCs w:val="24"/>
        </w:rPr>
        <w:t>Igboora</w:t>
      </w:r>
      <w:proofErr w:type="spellEnd"/>
      <w:r w:rsidRPr="00570001">
        <w:rPr>
          <w:rFonts w:ascii="Times New Roman"/>
          <w:bCs/>
          <w:sz w:val="24"/>
          <w:szCs w:val="24"/>
        </w:rPr>
        <w:t xml:space="preserve"> and Bode market, Ibadan. The powder was packaged in a polythene bags. The selected local herb powders (</w:t>
      </w:r>
      <w:proofErr w:type="spellStart"/>
      <w:r w:rsidRPr="00570001">
        <w:rPr>
          <w:rFonts w:ascii="Times New Roman"/>
          <w:bCs/>
          <w:sz w:val="24"/>
          <w:szCs w:val="24"/>
        </w:rPr>
        <w:t>Cassiaalata</w:t>
      </w:r>
      <w:proofErr w:type="spellEnd"/>
      <w:r w:rsidRPr="00570001">
        <w:rPr>
          <w:rFonts w:ascii="Times New Roman"/>
          <w:bCs/>
          <w:sz w:val="24"/>
          <w:szCs w:val="24"/>
        </w:rPr>
        <w:t xml:space="preserve">, </w:t>
      </w:r>
      <w:proofErr w:type="spellStart"/>
      <w:r w:rsidRPr="00570001">
        <w:rPr>
          <w:rFonts w:ascii="Times New Roman"/>
          <w:bCs/>
          <w:sz w:val="24"/>
          <w:szCs w:val="24"/>
        </w:rPr>
        <w:t>Theobromacacao</w:t>
      </w:r>
      <w:proofErr w:type="spellEnd"/>
      <w:r w:rsidRPr="00570001">
        <w:rPr>
          <w:rFonts w:ascii="Times New Roman"/>
          <w:bCs/>
          <w:sz w:val="24"/>
          <w:szCs w:val="24"/>
        </w:rPr>
        <w:t xml:space="preserve">, </w:t>
      </w:r>
      <w:proofErr w:type="spellStart"/>
      <w:r w:rsidRPr="00570001">
        <w:rPr>
          <w:rFonts w:ascii="Times New Roman"/>
          <w:bCs/>
          <w:sz w:val="24"/>
          <w:szCs w:val="24"/>
        </w:rPr>
        <w:t>Aristolocha</w:t>
      </w:r>
      <w:proofErr w:type="spellEnd"/>
      <w:r w:rsidRPr="00570001">
        <w:rPr>
          <w:rFonts w:ascii="Times New Roman"/>
          <w:bCs/>
          <w:sz w:val="24"/>
          <w:szCs w:val="24"/>
        </w:rPr>
        <w:t>) were taken in a test tube, distilled water was added, dissolved and shaken well. The solution was filtered; the filtrate was taken and used for further phytochemical and physicochemical parameters analysis to determine its effectiveness.</w:t>
      </w:r>
    </w:p>
    <w:p w14:paraId="33CC6E12" w14:textId="77777777" w:rsidR="00570001" w:rsidRPr="00570001" w:rsidRDefault="00570001" w:rsidP="00570001">
      <w:pPr>
        <w:jc w:val="both"/>
        <w:rPr>
          <w:rFonts w:ascii="Times New Roman"/>
          <w:bCs/>
          <w:sz w:val="24"/>
          <w:szCs w:val="24"/>
        </w:rPr>
      </w:pPr>
      <w:r w:rsidRPr="00570001">
        <w:rPr>
          <w:rFonts w:ascii="Times New Roman"/>
          <w:bCs/>
          <w:sz w:val="24"/>
          <w:szCs w:val="24"/>
        </w:rPr>
        <w:t xml:space="preserve">Screening for phytochemical and physicochemical properties in the powdered form of local herbs, as outlined by </w:t>
      </w:r>
      <w:proofErr w:type="spellStart"/>
      <w:r w:rsidRPr="00570001">
        <w:rPr>
          <w:rFonts w:ascii="Times New Roman"/>
          <w:bCs/>
          <w:sz w:val="24"/>
          <w:szCs w:val="24"/>
        </w:rPr>
        <w:t>Doughari</w:t>
      </w:r>
      <w:proofErr w:type="spellEnd"/>
      <w:r w:rsidRPr="00570001">
        <w:rPr>
          <w:rFonts w:ascii="Times New Roman"/>
          <w:bCs/>
          <w:sz w:val="24"/>
          <w:szCs w:val="24"/>
        </w:rPr>
        <w:t xml:space="preserve"> et al. in 2009. The components of the phytochemical analysis included; Alkaloids, </w:t>
      </w:r>
      <w:proofErr w:type="spellStart"/>
      <w:r w:rsidRPr="00570001">
        <w:rPr>
          <w:rFonts w:ascii="Times New Roman"/>
          <w:bCs/>
          <w:sz w:val="24"/>
          <w:szCs w:val="24"/>
        </w:rPr>
        <w:t>totalphenol</w:t>
      </w:r>
      <w:proofErr w:type="spellEnd"/>
      <w:r w:rsidRPr="00570001">
        <w:rPr>
          <w:rFonts w:ascii="Times New Roman"/>
          <w:bCs/>
          <w:sz w:val="24"/>
          <w:szCs w:val="24"/>
        </w:rPr>
        <w:t xml:space="preserve">, flavonoids, tannins, saponin content while physio-chemical parameters characterization of the local herbs powder were done as per World Health Organization (WHO) guidelines (2008) on total </w:t>
      </w:r>
      <w:proofErr w:type="spellStart"/>
      <w:r w:rsidRPr="00570001">
        <w:rPr>
          <w:rFonts w:ascii="Times New Roman"/>
          <w:bCs/>
          <w:sz w:val="24"/>
          <w:szCs w:val="24"/>
        </w:rPr>
        <w:t>ash</w:t>
      </w:r>
      <w:proofErr w:type="spellEnd"/>
      <w:r w:rsidRPr="00570001">
        <w:rPr>
          <w:rFonts w:ascii="Times New Roman"/>
          <w:bCs/>
          <w:sz w:val="24"/>
          <w:szCs w:val="24"/>
        </w:rPr>
        <w:t xml:space="preserve"> value, acid-insoluble, ash value, water soluble ash value, loss on drying and extractive values.</w:t>
      </w:r>
    </w:p>
    <w:p w14:paraId="49A3BECA" w14:textId="77777777" w:rsidR="00570001" w:rsidRDefault="00570001" w:rsidP="00570001">
      <w:pPr>
        <w:jc w:val="both"/>
        <w:rPr>
          <w:rFonts w:ascii="Times New Roman"/>
          <w:b/>
          <w:sz w:val="24"/>
          <w:szCs w:val="24"/>
        </w:rPr>
      </w:pPr>
    </w:p>
    <w:p w14:paraId="494F2796" w14:textId="77777777" w:rsidR="00570001" w:rsidRDefault="00570001" w:rsidP="00570001">
      <w:pPr>
        <w:jc w:val="both"/>
        <w:rPr>
          <w:rFonts w:ascii="Times New Roman"/>
          <w:b/>
          <w:sz w:val="24"/>
          <w:szCs w:val="24"/>
        </w:rPr>
      </w:pPr>
    </w:p>
    <w:p w14:paraId="4E6E8501" w14:textId="77777777" w:rsidR="00570001" w:rsidRDefault="00570001" w:rsidP="00570001">
      <w:pPr>
        <w:jc w:val="both"/>
        <w:rPr>
          <w:rFonts w:ascii="Times New Roman"/>
          <w:b/>
          <w:sz w:val="24"/>
          <w:szCs w:val="24"/>
        </w:rPr>
      </w:pPr>
    </w:p>
    <w:p w14:paraId="41C48D3C" w14:textId="77777777" w:rsidR="00F64F4E" w:rsidRDefault="00F64F4E" w:rsidP="00570001">
      <w:pPr>
        <w:jc w:val="both"/>
        <w:rPr>
          <w:rFonts w:ascii="Times New Roman"/>
          <w:b/>
          <w:sz w:val="24"/>
          <w:szCs w:val="24"/>
        </w:rPr>
      </w:pPr>
    </w:p>
    <w:p w14:paraId="480C63CD" w14:textId="77777777" w:rsidR="00570001" w:rsidRDefault="00570001" w:rsidP="00570001">
      <w:pPr>
        <w:jc w:val="both"/>
        <w:rPr>
          <w:rFonts w:ascii="Times New Roman"/>
          <w:b/>
          <w:sz w:val="24"/>
          <w:szCs w:val="24"/>
        </w:rPr>
      </w:pPr>
    </w:p>
    <w:p w14:paraId="033BF84B" w14:textId="77777777" w:rsidR="00570001" w:rsidRDefault="00570001" w:rsidP="00570001">
      <w:pPr>
        <w:jc w:val="both"/>
        <w:rPr>
          <w:rFonts w:ascii="Times New Roman"/>
          <w:b/>
          <w:sz w:val="24"/>
          <w:szCs w:val="24"/>
        </w:rPr>
      </w:pPr>
    </w:p>
    <w:p w14:paraId="5677EC19" w14:textId="77777777" w:rsidR="00570001" w:rsidRDefault="00570001" w:rsidP="00570001">
      <w:pPr>
        <w:jc w:val="both"/>
        <w:rPr>
          <w:rFonts w:ascii="Times New Roman"/>
          <w:b/>
          <w:sz w:val="24"/>
          <w:szCs w:val="24"/>
        </w:rPr>
      </w:pPr>
    </w:p>
    <w:p w14:paraId="6B3F4FF8" w14:textId="77777777" w:rsidR="00570001" w:rsidRDefault="00570001" w:rsidP="00570001">
      <w:pPr>
        <w:jc w:val="both"/>
        <w:rPr>
          <w:rFonts w:ascii="Times New Roman"/>
          <w:b/>
          <w:sz w:val="24"/>
          <w:szCs w:val="24"/>
        </w:rPr>
      </w:pPr>
    </w:p>
    <w:p w14:paraId="4F061BD8" w14:textId="77777777" w:rsidR="00570001" w:rsidRDefault="00570001" w:rsidP="00570001">
      <w:pPr>
        <w:jc w:val="both"/>
        <w:rPr>
          <w:rFonts w:ascii="Times New Roman"/>
          <w:b/>
          <w:sz w:val="24"/>
          <w:szCs w:val="24"/>
        </w:rPr>
      </w:pPr>
    </w:p>
    <w:p w14:paraId="61A1C99D" w14:textId="77777777" w:rsidR="00570001" w:rsidRDefault="00570001" w:rsidP="00570001">
      <w:pPr>
        <w:jc w:val="both"/>
        <w:rPr>
          <w:rFonts w:ascii="Times New Roman"/>
          <w:b/>
          <w:sz w:val="24"/>
          <w:szCs w:val="24"/>
        </w:rPr>
      </w:pPr>
    </w:p>
    <w:p w14:paraId="70BD3544" w14:textId="77777777" w:rsidR="00570001" w:rsidRPr="00570001" w:rsidRDefault="00570001" w:rsidP="00570001">
      <w:pPr>
        <w:jc w:val="both"/>
        <w:rPr>
          <w:rFonts w:ascii="Times New Roman"/>
          <w:b/>
          <w:sz w:val="24"/>
          <w:szCs w:val="24"/>
        </w:rPr>
      </w:pPr>
    </w:p>
    <w:p w14:paraId="29DB2A2B" w14:textId="77777777" w:rsidR="00570001" w:rsidRPr="00570001" w:rsidRDefault="00570001" w:rsidP="00570001">
      <w:pPr>
        <w:jc w:val="both"/>
        <w:rPr>
          <w:rFonts w:ascii="Times New Roman"/>
          <w:b/>
          <w:sz w:val="24"/>
          <w:szCs w:val="24"/>
        </w:rPr>
      </w:pPr>
      <w:r w:rsidRPr="00570001">
        <w:rPr>
          <w:rFonts w:ascii="Times New Roman"/>
          <w:b/>
          <w:sz w:val="24"/>
          <w:szCs w:val="24"/>
        </w:rPr>
        <w:lastRenderedPageBreak/>
        <w:t xml:space="preserve">Results and discussion </w:t>
      </w:r>
    </w:p>
    <w:p w14:paraId="57ED84D8" w14:textId="77777777" w:rsidR="00570001" w:rsidRPr="00570001" w:rsidRDefault="00570001" w:rsidP="00570001">
      <w:pPr>
        <w:jc w:val="both"/>
        <w:rPr>
          <w:rFonts w:ascii="Times New Roman"/>
          <w:b/>
          <w:sz w:val="24"/>
          <w:szCs w:val="24"/>
        </w:rPr>
      </w:pPr>
      <w:r w:rsidRPr="00570001">
        <w:rPr>
          <w:rFonts w:ascii="Times New Roman"/>
          <w:b/>
          <w:sz w:val="24"/>
          <w:szCs w:val="24"/>
        </w:rPr>
        <w:t>Results:</w:t>
      </w:r>
    </w:p>
    <w:tbl>
      <w:tblPr>
        <w:tblStyle w:val="PlainTable21"/>
        <w:tblpPr w:leftFromText="180" w:rightFromText="180" w:vertAnchor="page" w:horzAnchor="margin" w:tblpXSpec="center" w:tblpY="4231"/>
        <w:tblW w:w="10183" w:type="dxa"/>
        <w:tblLayout w:type="fixed"/>
        <w:tblLook w:val="06A0" w:firstRow="1" w:lastRow="0" w:firstColumn="1" w:lastColumn="0" w:noHBand="1" w:noVBand="1"/>
      </w:tblPr>
      <w:tblGrid>
        <w:gridCol w:w="1710"/>
        <w:gridCol w:w="659"/>
        <w:gridCol w:w="1857"/>
        <w:gridCol w:w="1789"/>
        <w:gridCol w:w="1352"/>
        <w:gridCol w:w="1481"/>
        <w:gridCol w:w="1335"/>
      </w:tblGrid>
      <w:tr w:rsidR="00570001" w:rsidRPr="00570001" w14:paraId="4A329814" w14:textId="77777777" w:rsidTr="0057000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10" w:type="dxa"/>
            <w:vMerge w:val="restart"/>
            <w:tcBorders>
              <w:top w:val="single" w:sz="12" w:space="0" w:color="auto"/>
            </w:tcBorders>
          </w:tcPr>
          <w:p w14:paraId="5E739A42" w14:textId="77777777" w:rsidR="00570001" w:rsidRPr="00570001" w:rsidRDefault="00570001" w:rsidP="00570001">
            <w:pPr>
              <w:spacing w:after="0" w:line="240" w:lineRule="auto"/>
              <w:rPr>
                <w:rFonts w:ascii="Times New Roman" w:eastAsia="DengXian"/>
              </w:rPr>
            </w:pPr>
            <w:r w:rsidRPr="00570001">
              <w:rPr>
                <w:rFonts w:ascii="Times New Roman" w:eastAsia="DengXian"/>
              </w:rPr>
              <w:t>Phytochemicals parameters</w:t>
            </w:r>
          </w:p>
          <w:p w14:paraId="13F1CBD7" w14:textId="77777777" w:rsidR="00570001" w:rsidRPr="00570001" w:rsidRDefault="00570001" w:rsidP="00570001">
            <w:pPr>
              <w:spacing w:after="0" w:line="240" w:lineRule="auto"/>
              <w:jc w:val="right"/>
              <w:rPr>
                <w:rFonts w:ascii="Times New Roman" w:eastAsia="DengXian"/>
                <w:sz w:val="24"/>
                <w:szCs w:val="24"/>
              </w:rPr>
            </w:pPr>
          </w:p>
        </w:tc>
        <w:tc>
          <w:tcPr>
            <w:tcW w:w="8473" w:type="dxa"/>
            <w:gridSpan w:val="6"/>
            <w:tcBorders>
              <w:top w:val="single" w:sz="12" w:space="0" w:color="auto"/>
            </w:tcBorders>
          </w:tcPr>
          <w:p w14:paraId="3E25C63B" w14:textId="77777777" w:rsidR="00570001" w:rsidRPr="00570001" w:rsidRDefault="00570001" w:rsidP="0057000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Inference</w:t>
            </w:r>
          </w:p>
        </w:tc>
      </w:tr>
      <w:tr w:rsidR="00570001" w:rsidRPr="00570001" w14:paraId="04C3D2DC" w14:textId="77777777" w:rsidTr="00570001">
        <w:trPr>
          <w:trHeight w:val="606"/>
        </w:trPr>
        <w:tc>
          <w:tcPr>
            <w:cnfStyle w:val="001000000000" w:firstRow="0" w:lastRow="0" w:firstColumn="1" w:lastColumn="0" w:oddVBand="0" w:evenVBand="0" w:oddHBand="0" w:evenHBand="0" w:firstRowFirstColumn="0" w:firstRowLastColumn="0" w:lastRowFirstColumn="0" w:lastRowLastColumn="0"/>
            <w:tcW w:w="1710" w:type="dxa"/>
            <w:vMerge/>
            <w:tcBorders>
              <w:bottom w:val="single" w:sz="12" w:space="0" w:color="auto"/>
            </w:tcBorders>
          </w:tcPr>
          <w:p w14:paraId="12011E85" w14:textId="77777777" w:rsidR="00570001" w:rsidRPr="00570001" w:rsidRDefault="00570001" w:rsidP="00570001">
            <w:pPr>
              <w:spacing w:after="0" w:line="240" w:lineRule="auto"/>
              <w:rPr>
                <w:rFonts w:ascii="Times New Roman" w:eastAsia="DengXian"/>
                <w:sz w:val="24"/>
                <w:szCs w:val="24"/>
              </w:rPr>
            </w:pPr>
          </w:p>
        </w:tc>
        <w:tc>
          <w:tcPr>
            <w:tcW w:w="659" w:type="dxa"/>
            <w:tcBorders>
              <w:top w:val="single" w:sz="12" w:space="0" w:color="auto"/>
              <w:bottom w:val="single" w:sz="12" w:space="0" w:color="auto"/>
            </w:tcBorders>
          </w:tcPr>
          <w:p w14:paraId="4FFC935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570001">
              <w:rPr>
                <w:rFonts w:ascii="Times New Roman" w:eastAsia="DengXian"/>
                <w:i/>
                <w:sz w:val="24"/>
                <w:szCs w:val="24"/>
              </w:rPr>
              <w:t>Cassiaalata</w:t>
            </w:r>
            <w:proofErr w:type="spellEnd"/>
            <w:r w:rsidRPr="00570001">
              <w:rPr>
                <w:rFonts w:ascii="Times New Roman" w:eastAsia="DengXian"/>
                <w:sz w:val="24"/>
                <w:szCs w:val="24"/>
              </w:rPr>
              <w:t xml:space="preserve"> leaves</w:t>
            </w:r>
          </w:p>
        </w:tc>
        <w:tc>
          <w:tcPr>
            <w:tcW w:w="1857" w:type="dxa"/>
            <w:tcBorders>
              <w:top w:val="single" w:sz="12" w:space="0" w:color="auto"/>
              <w:bottom w:val="single" w:sz="12" w:space="0" w:color="auto"/>
            </w:tcBorders>
          </w:tcPr>
          <w:p w14:paraId="27ACF481"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570001">
              <w:rPr>
                <w:rFonts w:ascii="Times New Roman" w:eastAsia="DengXian"/>
                <w:i/>
                <w:sz w:val="24"/>
                <w:szCs w:val="24"/>
              </w:rPr>
              <w:t>Theobromacacao</w:t>
            </w:r>
            <w:r w:rsidRPr="00570001">
              <w:rPr>
                <w:rFonts w:ascii="Times New Roman" w:eastAsia="DengXian"/>
                <w:sz w:val="24"/>
                <w:szCs w:val="24"/>
              </w:rPr>
              <w:t>leaves</w:t>
            </w:r>
            <w:proofErr w:type="spellEnd"/>
          </w:p>
        </w:tc>
        <w:tc>
          <w:tcPr>
            <w:tcW w:w="1789" w:type="dxa"/>
            <w:tcBorders>
              <w:top w:val="single" w:sz="12" w:space="0" w:color="auto"/>
              <w:bottom w:val="single" w:sz="12" w:space="0" w:color="auto"/>
            </w:tcBorders>
          </w:tcPr>
          <w:p w14:paraId="312CBD6D"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570001">
              <w:rPr>
                <w:rFonts w:ascii="Times New Roman" w:eastAsia="DengXian"/>
                <w:i/>
                <w:sz w:val="24"/>
                <w:szCs w:val="24"/>
              </w:rPr>
              <w:t>Aristolochiabrateolata</w:t>
            </w:r>
            <w:proofErr w:type="spellEnd"/>
            <w:r w:rsidRPr="00570001">
              <w:rPr>
                <w:rFonts w:ascii="Times New Roman" w:eastAsia="DengXian"/>
                <w:sz w:val="24"/>
                <w:szCs w:val="24"/>
              </w:rPr>
              <w:t xml:space="preserve"> leaves</w:t>
            </w:r>
          </w:p>
        </w:tc>
        <w:tc>
          <w:tcPr>
            <w:tcW w:w="1352" w:type="dxa"/>
            <w:tcBorders>
              <w:top w:val="single" w:sz="12" w:space="0" w:color="auto"/>
              <w:bottom w:val="single" w:sz="12" w:space="0" w:color="auto"/>
            </w:tcBorders>
          </w:tcPr>
          <w:p w14:paraId="1C6BB9CB"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570001">
              <w:rPr>
                <w:rFonts w:ascii="Times New Roman" w:eastAsia="DengXian"/>
                <w:i/>
                <w:sz w:val="24"/>
                <w:szCs w:val="24"/>
              </w:rPr>
              <w:t>Cinnamonverum</w:t>
            </w:r>
            <w:proofErr w:type="spellEnd"/>
            <w:r w:rsidRPr="00570001">
              <w:rPr>
                <w:rFonts w:ascii="Times New Roman" w:eastAsia="DengXian"/>
                <w:sz w:val="24"/>
                <w:szCs w:val="24"/>
              </w:rPr>
              <w:t xml:space="preserve"> (bark)</w:t>
            </w:r>
          </w:p>
        </w:tc>
        <w:tc>
          <w:tcPr>
            <w:tcW w:w="1481" w:type="dxa"/>
            <w:tcBorders>
              <w:top w:val="single" w:sz="12" w:space="0" w:color="auto"/>
              <w:bottom w:val="single" w:sz="12" w:space="0" w:color="auto"/>
            </w:tcBorders>
          </w:tcPr>
          <w:p w14:paraId="6BC3674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570001">
              <w:rPr>
                <w:rFonts w:ascii="Times New Roman" w:eastAsia="DengXian"/>
                <w:i/>
                <w:sz w:val="24"/>
                <w:szCs w:val="24"/>
              </w:rPr>
              <w:t>Azadirachtaindica</w:t>
            </w:r>
            <w:proofErr w:type="spellEnd"/>
            <w:r w:rsidRPr="00570001">
              <w:rPr>
                <w:rFonts w:ascii="Times New Roman" w:eastAsia="DengXian"/>
                <w:sz w:val="24"/>
                <w:szCs w:val="24"/>
              </w:rPr>
              <w:t xml:space="preserve"> leaves</w:t>
            </w:r>
          </w:p>
        </w:tc>
        <w:tc>
          <w:tcPr>
            <w:tcW w:w="1335" w:type="dxa"/>
            <w:tcBorders>
              <w:top w:val="single" w:sz="12" w:space="0" w:color="auto"/>
              <w:bottom w:val="single" w:sz="12" w:space="0" w:color="auto"/>
            </w:tcBorders>
          </w:tcPr>
          <w:p w14:paraId="425CFF88"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570001">
              <w:rPr>
                <w:rFonts w:ascii="Times New Roman" w:eastAsia="DengXian"/>
                <w:i/>
                <w:sz w:val="24"/>
                <w:szCs w:val="24"/>
              </w:rPr>
              <w:t>Nauclealatifolia</w:t>
            </w:r>
            <w:proofErr w:type="spellEnd"/>
            <w:r w:rsidRPr="00570001">
              <w:rPr>
                <w:rFonts w:ascii="Times New Roman" w:eastAsia="DengXian"/>
                <w:sz w:val="24"/>
                <w:szCs w:val="24"/>
              </w:rPr>
              <w:t xml:space="preserve"> leaves</w:t>
            </w:r>
          </w:p>
        </w:tc>
      </w:tr>
      <w:tr w:rsidR="00570001" w:rsidRPr="00570001" w14:paraId="10EBA19F" w14:textId="77777777" w:rsidTr="00570001">
        <w:trPr>
          <w:trHeight w:val="3143"/>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auto"/>
              <w:bottom w:val="single" w:sz="12" w:space="0" w:color="auto"/>
            </w:tcBorders>
          </w:tcPr>
          <w:p w14:paraId="677CFC37" w14:textId="77777777" w:rsidR="00570001" w:rsidRPr="00570001" w:rsidRDefault="00570001" w:rsidP="00570001">
            <w:pPr>
              <w:spacing w:after="0" w:line="240" w:lineRule="auto"/>
              <w:rPr>
                <w:rFonts w:ascii="Times New Roman" w:eastAsia="DengXian"/>
                <w:sz w:val="24"/>
                <w:szCs w:val="24"/>
                <w:lang w:val="fr-FR"/>
              </w:rPr>
            </w:pPr>
            <w:proofErr w:type="spellStart"/>
            <w:r w:rsidRPr="00570001">
              <w:rPr>
                <w:rFonts w:ascii="Times New Roman" w:eastAsia="DengXian"/>
                <w:sz w:val="24"/>
                <w:szCs w:val="24"/>
                <w:lang w:val="fr-FR"/>
              </w:rPr>
              <w:t>Saponin</w:t>
            </w:r>
            <w:proofErr w:type="spellEnd"/>
          </w:p>
          <w:p w14:paraId="40E4AFF5" w14:textId="77777777" w:rsidR="00570001" w:rsidRPr="00570001" w:rsidRDefault="00570001" w:rsidP="00570001">
            <w:pPr>
              <w:spacing w:after="0" w:line="240" w:lineRule="auto"/>
              <w:rPr>
                <w:rFonts w:ascii="Times New Roman" w:eastAsia="DengXian"/>
                <w:sz w:val="24"/>
                <w:szCs w:val="24"/>
                <w:lang w:val="fr-FR"/>
              </w:rPr>
            </w:pPr>
            <w:proofErr w:type="spellStart"/>
            <w:r w:rsidRPr="00570001">
              <w:rPr>
                <w:rFonts w:ascii="Times New Roman" w:eastAsia="DengXian"/>
                <w:sz w:val="24"/>
                <w:szCs w:val="24"/>
                <w:lang w:val="fr-FR"/>
              </w:rPr>
              <w:t>Tannis</w:t>
            </w:r>
            <w:proofErr w:type="spellEnd"/>
          </w:p>
          <w:p w14:paraId="203F2C03" w14:textId="77777777" w:rsidR="00570001" w:rsidRPr="00570001" w:rsidRDefault="00570001" w:rsidP="00570001">
            <w:pPr>
              <w:spacing w:after="0" w:line="240" w:lineRule="auto"/>
              <w:rPr>
                <w:rFonts w:ascii="Times New Roman" w:eastAsia="DengXian"/>
                <w:sz w:val="24"/>
                <w:szCs w:val="24"/>
                <w:lang w:val="fr-FR"/>
              </w:rPr>
            </w:pPr>
            <w:proofErr w:type="spellStart"/>
            <w:r w:rsidRPr="00570001">
              <w:rPr>
                <w:rFonts w:ascii="Times New Roman" w:eastAsia="DengXian"/>
                <w:sz w:val="24"/>
                <w:szCs w:val="24"/>
                <w:lang w:val="fr-FR"/>
              </w:rPr>
              <w:t>Flavonoid</w:t>
            </w:r>
            <w:proofErr w:type="spellEnd"/>
          </w:p>
          <w:p w14:paraId="3288390C" w14:textId="77777777" w:rsidR="00570001" w:rsidRPr="00570001" w:rsidRDefault="00570001" w:rsidP="00570001">
            <w:pPr>
              <w:spacing w:after="0" w:line="240" w:lineRule="auto"/>
              <w:rPr>
                <w:rFonts w:ascii="Times New Roman" w:eastAsia="DengXian"/>
                <w:sz w:val="24"/>
                <w:szCs w:val="24"/>
                <w:lang w:val="fr-FR"/>
              </w:rPr>
            </w:pPr>
            <w:proofErr w:type="spellStart"/>
            <w:r w:rsidRPr="00570001">
              <w:rPr>
                <w:rFonts w:ascii="Times New Roman" w:eastAsia="DengXian"/>
                <w:sz w:val="24"/>
                <w:szCs w:val="24"/>
                <w:lang w:val="fr-FR"/>
              </w:rPr>
              <w:t>Steroid</w:t>
            </w:r>
            <w:proofErr w:type="spellEnd"/>
          </w:p>
          <w:p w14:paraId="2F013F8D" w14:textId="77777777" w:rsidR="00570001" w:rsidRPr="00570001" w:rsidRDefault="00570001" w:rsidP="00570001">
            <w:pPr>
              <w:spacing w:after="0" w:line="240" w:lineRule="auto"/>
              <w:rPr>
                <w:rFonts w:ascii="Times New Roman" w:eastAsia="DengXian"/>
                <w:sz w:val="24"/>
                <w:szCs w:val="24"/>
                <w:lang w:val="fr-FR"/>
              </w:rPr>
            </w:pPr>
            <w:proofErr w:type="spellStart"/>
            <w:r w:rsidRPr="00570001">
              <w:rPr>
                <w:rFonts w:ascii="Times New Roman" w:eastAsia="DengXian"/>
                <w:sz w:val="24"/>
                <w:szCs w:val="24"/>
                <w:lang w:val="fr-FR"/>
              </w:rPr>
              <w:t>Terpenoid</w:t>
            </w:r>
            <w:proofErr w:type="spellEnd"/>
          </w:p>
          <w:p w14:paraId="5DEFD4EB" w14:textId="77777777" w:rsidR="00570001" w:rsidRPr="00570001" w:rsidRDefault="00570001" w:rsidP="00570001">
            <w:pPr>
              <w:spacing w:after="0" w:line="240" w:lineRule="auto"/>
              <w:rPr>
                <w:rFonts w:ascii="Times New Roman" w:eastAsia="DengXian"/>
                <w:sz w:val="24"/>
                <w:szCs w:val="24"/>
                <w:lang w:val="fr-FR"/>
              </w:rPr>
            </w:pPr>
            <w:proofErr w:type="spellStart"/>
            <w:r w:rsidRPr="00570001">
              <w:rPr>
                <w:rFonts w:ascii="Times New Roman" w:eastAsia="DengXian"/>
                <w:sz w:val="24"/>
                <w:szCs w:val="24"/>
                <w:lang w:val="fr-FR"/>
              </w:rPr>
              <w:t>Coumarin</w:t>
            </w:r>
            <w:proofErr w:type="spellEnd"/>
          </w:p>
          <w:p w14:paraId="54C82D43" w14:textId="77777777" w:rsidR="00570001" w:rsidRPr="00570001" w:rsidRDefault="00570001" w:rsidP="00570001">
            <w:pPr>
              <w:spacing w:after="0" w:line="240" w:lineRule="auto"/>
              <w:rPr>
                <w:rFonts w:ascii="Times New Roman" w:eastAsia="DengXian"/>
                <w:sz w:val="24"/>
                <w:szCs w:val="24"/>
                <w:lang w:val="fr-FR"/>
              </w:rPr>
            </w:pPr>
            <w:proofErr w:type="spellStart"/>
            <w:r w:rsidRPr="00570001">
              <w:rPr>
                <w:rFonts w:ascii="Times New Roman" w:eastAsia="DengXian"/>
                <w:sz w:val="24"/>
                <w:szCs w:val="24"/>
                <w:lang w:val="fr-FR"/>
              </w:rPr>
              <w:t>Chalcones</w:t>
            </w:r>
            <w:proofErr w:type="spellEnd"/>
          </w:p>
          <w:p w14:paraId="1E7D40C7" w14:textId="77777777" w:rsidR="00570001" w:rsidRPr="00570001" w:rsidRDefault="00570001" w:rsidP="00570001">
            <w:pPr>
              <w:spacing w:after="0" w:line="240" w:lineRule="auto"/>
              <w:rPr>
                <w:rFonts w:ascii="Times New Roman" w:eastAsia="DengXian"/>
                <w:sz w:val="24"/>
                <w:szCs w:val="24"/>
                <w:lang w:val="fr-FR"/>
              </w:rPr>
            </w:pPr>
            <w:r w:rsidRPr="00570001">
              <w:rPr>
                <w:rFonts w:ascii="Times New Roman" w:eastAsia="DengXian"/>
                <w:sz w:val="24"/>
                <w:szCs w:val="24"/>
                <w:lang w:val="fr-FR"/>
              </w:rPr>
              <w:t>Quinone</w:t>
            </w:r>
          </w:p>
          <w:p w14:paraId="462AD92D" w14:textId="77777777" w:rsidR="00570001" w:rsidRPr="00570001" w:rsidRDefault="00570001" w:rsidP="00570001">
            <w:pPr>
              <w:spacing w:after="0" w:line="240" w:lineRule="auto"/>
              <w:rPr>
                <w:rFonts w:ascii="Times New Roman" w:eastAsia="DengXian"/>
                <w:sz w:val="24"/>
                <w:szCs w:val="24"/>
              </w:rPr>
            </w:pPr>
            <w:r w:rsidRPr="00570001">
              <w:rPr>
                <w:rFonts w:ascii="Times New Roman" w:eastAsia="DengXian"/>
                <w:sz w:val="24"/>
                <w:szCs w:val="24"/>
              </w:rPr>
              <w:t>Anthocyanins</w:t>
            </w:r>
          </w:p>
          <w:p w14:paraId="74DA66BD" w14:textId="77777777" w:rsidR="00570001" w:rsidRPr="00570001" w:rsidRDefault="00570001" w:rsidP="00570001">
            <w:pPr>
              <w:spacing w:after="0" w:line="240" w:lineRule="auto"/>
              <w:rPr>
                <w:rFonts w:ascii="Times New Roman" w:eastAsia="DengXian"/>
                <w:sz w:val="24"/>
                <w:szCs w:val="24"/>
              </w:rPr>
            </w:pPr>
            <w:r w:rsidRPr="00570001">
              <w:rPr>
                <w:rFonts w:ascii="Times New Roman" w:eastAsia="DengXian"/>
                <w:sz w:val="24"/>
                <w:szCs w:val="24"/>
              </w:rPr>
              <w:t>Alkaloid</w:t>
            </w:r>
          </w:p>
          <w:p w14:paraId="79A4673A" w14:textId="77777777" w:rsidR="00570001" w:rsidRPr="00570001" w:rsidRDefault="00570001" w:rsidP="00570001">
            <w:pPr>
              <w:spacing w:after="0" w:line="240" w:lineRule="auto"/>
              <w:rPr>
                <w:rFonts w:ascii="Times New Roman" w:eastAsia="DengXian"/>
                <w:sz w:val="24"/>
                <w:szCs w:val="24"/>
              </w:rPr>
            </w:pPr>
            <w:r w:rsidRPr="00570001">
              <w:rPr>
                <w:rFonts w:ascii="Times New Roman" w:eastAsia="DengXian"/>
                <w:sz w:val="24"/>
                <w:szCs w:val="24"/>
              </w:rPr>
              <w:t>Cardiac Glycosides</w:t>
            </w:r>
          </w:p>
          <w:p w14:paraId="331924F7" w14:textId="77777777" w:rsidR="00570001" w:rsidRPr="00570001" w:rsidRDefault="00570001" w:rsidP="00570001">
            <w:pPr>
              <w:spacing w:after="0" w:line="240" w:lineRule="auto"/>
              <w:rPr>
                <w:rFonts w:ascii="Times New Roman" w:eastAsia="DengXian"/>
                <w:sz w:val="24"/>
                <w:szCs w:val="24"/>
              </w:rPr>
            </w:pPr>
            <w:r w:rsidRPr="00570001">
              <w:rPr>
                <w:rFonts w:ascii="Times New Roman" w:eastAsia="DengXian"/>
                <w:sz w:val="24"/>
                <w:szCs w:val="24"/>
              </w:rPr>
              <w:t>Phenols</w:t>
            </w:r>
          </w:p>
          <w:p w14:paraId="66ABEC2C" w14:textId="77777777" w:rsidR="00570001" w:rsidRPr="00570001" w:rsidRDefault="00570001" w:rsidP="00570001">
            <w:pPr>
              <w:spacing w:after="0" w:line="240" w:lineRule="auto"/>
              <w:rPr>
                <w:rFonts w:ascii="Times New Roman" w:eastAsia="DengXian"/>
                <w:sz w:val="24"/>
                <w:szCs w:val="24"/>
              </w:rPr>
            </w:pPr>
            <w:r w:rsidRPr="00570001">
              <w:rPr>
                <w:rFonts w:ascii="Times New Roman" w:eastAsia="DengXian"/>
                <w:sz w:val="24"/>
                <w:szCs w:val="24"/>
              </w:rPr>
              <w:t>Di-terpenes</w:t>
            </w:r>
          </w:p>
          <w:p w14:paraId="6C904905" w14:textId="77777777" w:rsidR="00570001" w:rsidRPr="00570001" w:rsidRDefault="00570001" w:rsidP="00570001">
            <w:pPr>
              <w:spacing w:after="0" w:line="240" w:lineRule="auto"/>
              <w:rPr>
                <w:rFonts w:ascii="Times New Roman" w:eastAsia="DengXian"/>
                <w:sz w:val="24"/>
                <w:szCs w:val="24"/>
              </w:rPr>
            </w:pPr>
            <w:r w:rsidRPr="00570001">
              <w:rPr>
                <w:rFonts w:ascii="Times New Roman" w:eastAsia="DengXian"/>
                <w:sz w:val="24"/>
                <w:szCs w:val="24"/>
              </w:rPr>
              <w:t>Proteins</w:t>
            </w:r>
          </w:p>
        </w:tc>
        <w:tc>
          <w:tcPr>
            <w:tcW w:w="659" w:type="dxa"/>
            <w:tcBorders>
              <w:top w:val="single" w:sz="12" w:space="0" w:color="auto"/>
              <w:bottom w:val="single" w:sz="12" w:space="0" w:color="auto"/>
            </w:tcBorders>
          </w:tcPr>
          <w:p w14:paraId="764E3A6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22274EE"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EEC924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04B449AC"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137AEE7B"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E1B917D"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2A95A14"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5F179E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BDD3A3A"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10F9139"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D42FC7E"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DDD3DDF"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B9B748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p w14:paraId="55D1EA5B"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tc>
        <w:tc>
          <w:tcPr>
            <w:tcW w:w="1857" w:type="dxa"/>
            <w:tcBorders>
              <w:top w:val="single" w:sz="12" w:space="0" w:color="auto"/>
              <w:bottom w:val="single" w:sz="12" w:space="0" w:color="auto"/>
            </w:tcBorders>
          </w:tcPr>
          <w:p w14:paraId="71188F4E"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563E92E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996939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0A8E25E"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A011A2C"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755E4A6"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53185E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77EAC156"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0407F8F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0E67418"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400932F"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051B6372"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06C2B913"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p w14:paraId="7742CB44"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tc>
        <w:tc>
          <w:tcPr>
            <w:tcW w:w="1789" w:type="dxa"/>
            <w:tcBorders>
              <w:top w:val="single" w:sz="12" w:space="0" w:color="auto"/>
              <w:bottom w:val="single" w:sz="12" w:space="0" w:color="auto"/>
            </w:tcBorders>
          </w:tcPr>
          <w:p w14:paraId="587CE6D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AB098C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73E0E50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15BE1662"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86D57F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55D35DB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8BF12EB"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5458841"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1788F903"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7CC5A1EE"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4E2305B"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465E781"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46F0E8A"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p w14:paraId="738D9354"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tc>
        <w:tc>
          <w:tcPr>
            <w:tcW w:w="1352" w:type="dxa"/>
            <w:tcBorders>
              <w:top w:val="single" w:sz="12" w:space="0" w:color="auto"/>
              <w:bottom w:val="single" w:sz="12" w:space="0" w:color="auto"/>
            </w:tcBorders>
          </w:tcPr>
          <w:p w14:paraId="1959FD7F"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C5EADE8"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7425CAC"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57E9FF96"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6FEF3CF"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DDC2FA1"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31C0EC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66EBEBB"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0197E3C1"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B091218"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607F849"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5ACCFE7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054AA49A"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p w14:paraId="1B99501C"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tc>
        <w:tc>
          <w:tcPr>
            <w:tcW w:w="1481" w:type="dxa"/>
            <w:tcBorders>
              <w:top w:val="single" w:sz="12" w:space="0" w:color="auto"/>
              <w:bottom w:val="single" w:sz="12" w:space="0" w:color="auto"/>
            </w:tcBorders>
          </w:tcPr>
          <w:p w14:paraId="63A3036F"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7FC79B2D"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7991618"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6F15D3A"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49250FC"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5C39C85C"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FC8521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3301AF3F"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2ACBF8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183C8E5D"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62E43F9"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17F29E8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51B81FD8"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p w14:paraId="1FAA7EE8"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tc>
        <w:tc>
          <w:tcPr>
            <w:tcW w:w="1335" w:type="dxa"/>
            <w:tcBorders>
              <w:top w:val="single" w:sz="12" w:space="0" w:color="auto"/>
              <w:bottom w:val="single" w:sz="12" w:space="0" w:color="auto"/>
            </w:tcBorders>
          </w:tcPr>
          <w:p w14:paraId="6AD35129"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7DD8BA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194365F4"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9AB04C7"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0E3168B"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2E49A93"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770AEF90"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7995524F"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70838939"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01343889"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4B6997BE"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2CEF21CD"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lang w:val="fr-FR"/>
              </w:rPr>
            </w:pPr>
            <w:r w:rsidRPr="00570001">
              <w:rPr>
                <w:rFonts w:ascii="Times New Roman" w:eastAsia="DengXian"/>
                <w:sz w:val="24"/>
                <w:szCs w:val="24"/>
                <w:lang w:val="fr-FR"/>
              </w:rPr>
              <w:t>-</w:t>
            </w:r>
            <w:proofErr w:type="spellStart"/>
            <w:r w:rsidRPr="00570001">
              <w:rPr>
                <w:rFonts w:ascii="Times New Roman" w:eastAsia="DengXian"/>
                <w:sz w:val="24"/>
                <w:szCs w:val="24"/>
                <w:lang w:val="fr-FR"/>
              </w:rPr>
              <w:t>ve</w:t>
            </w:r>
            <w:proofErr w:type="spellEnd"/>
          </w:p>
          <w:p w14:paraId="6CF0893D"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p w14:paraId="62CDEC35" w14:textId="77777777" w:rsidR="00570001" w:rsidRPr="00570001" w:rsidRDefault="00570001" w:rsidP="005700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570001">
              <w:rPr>
                <w:rFonts w:ascii="Times New Roman" w:eastAsia="DengXian"/>
                <w:sz w:val="24"/>
                <w:szCs w:val="24"/>
              </w:rPr>
              <w:t>+</w:t>
            </w:r>
            <w:proofErr w:type="spellStart"/>
            <w:r w:rsidRPr="00570001">
              <w:rPr>
                <w:rFonts w:ascii="Times New Roman" w:eastAsia="DengXian"/>
                <w:sz w:val="24"/>
                <w:szCs w:val="24"/>
              </w:rPr>
              <w:t>ve</w:t>
            </w:r>
            <w:proofErr w:type="spellEnd"/>
          </w:p>
        </w:tc>
      </w:tr>
    </w:tbl>
    <w:p w14:paraId="6A3FCEB4" w14:textId="4E0E2869" w:rsidR="00DA0002" w:rsidRPr="00570001" w:rsidRDefault="00570001" w:rsidP="00570001">
      <w:pPr>
        <w:jc w:val="both"/>
        <w:rPr>
          <w:rFonts w:ascii="Times New Roman"/>
          <w:bCs/>
          <w:sz w:val="24"/>
          <w:szCs w:val="24"/>
        </w:rPr>
      </w:pPr>
      <w:r w:rsidRPr="00570001">
        <w:rPr>
          <w:rFonts w:ascii="Times New Roman"/>
          <w:bCs/>
          <w:sz w:val="24"/>
          <w:szCs w:val="24"/>
        </w:rPr>
        <w:t>Table 1:Qualitative phytochemical screening of local herbs</w:t>
      </w:r>
    </w:p>
    <w:p w14:paraId="41C4C403" w14:textId="77777777" w:rsidR="00570001" w:rsidRPr="005C22F9" w:rsidRDefault="00570001" w:rsidP="00570001">
      <w:pPr>
        <w:rPr>
          <w:rFonts w:ascii="Times New Roman"/>
          <w:sz w:val="24"/>
          <w:szCs w:val="24"/>
        </w:rPr>
      </w:pPr>
      <w:r w:rsidRPr="005C22F9">
        <w:rPr>
          <w:rFonts w:ascii="Times New Roman"/>
          <w:sz w:val="24"/>
          <w:szCs w:val="24"/>
        </w:rPr>
        <w:t>Key: + = Positive, - = Negative</w:t>
      </w:r>
    </w:p>
    <w:p w14:paraId="2CE9CD7F" w14:textId="77777777" w:rsidR="00DA0002" w:rsidRDefault="00DA0002" w:rsidP="00DA0002">
      <w:pPr>
        <w:jc w:val="both"/>
        <w:rPr>
          <w:rFonts w:ascii="Times New Roman"/>
          <w:b/>
          <w:sz w:val="24"/>
          <w:szCs w:val="24"/>
        </w:rPr>
      </w:pPr>
    </w:p>
    <w:p w14:paraId="2ED4A55C" w14:textId="77777777" w:rsidR="00570001" w:rsidRDefault="00570001" w:rsidP="00DA0002">
      <w:pPr>
        <w:jc w:val="both"/>
        <w:rPr>
          <w:rFonts w:ascii="Times New Roman"/>
          <w:b/>
          <w:sz w:val="24"/>
          <w:szCs w:val="24"/>
        </w:rPr>
      </w:pPr>
    </w:p>
    <w:p w14:paraId="4733FE02" w14:textId="77777777" w:rsidR="00570001" w:rsidRDefault="00570001" w:rsidP="00DA0002">
      <w:pPr>
        <w:jc w:val="both"/>
        <w:rPr>
          <w:rFonts w:ascii="Times New Roman"/>
          <w:b/>
          <w:sz w:val="24"/>
          <w:szCs w:val="24"/>
        </w:rPr>
      </w:pPr>
    </w:p>
    <w:p w14:paraId="31330DD6" w14:textId="77777777" w:rsidR="00570001" w:rsidRDefault="00570001" w:rsidP="00DA0002">
      <w:pPr>
        <w:jc w:val="both"/>
        <w:rPr>
          <w:rFonts w:ascii="Times New Roman"/>
          <w:b/>
          <w:sz w:val="24"/>
          <w:szCs w:val="24"/>
        </w:rPr>
      </w:pPr>
    </w:p>
    <w:p w14:paraId="29D3DC00" w14:textId="77777777" w:rsidR="00570001" w:rsidRDefault="00570001" w:rsidP="00DA0002">
      <w:pPr>
        <w:jc w:val="both"/>
        <w:rPr>
          <w:rFonts w:ascii="Times New Roman"/>
          <w:b/>
          <w:sz w:val="24"/>
          <w:szCs w:val="24"/>
        </w:rPr>
      </w:pPr>
    </w:p>
    <w:p w14:paraId="41A08F58" w14:textId="77777777" w:rsidR="00570001" w:rsidRDefault="00570001" w:rsidP="00DA0002">
      <w:pPr>
        <w:jc w:val="both"/>
        <w:rPr>
          <w:rFonts w:ascii="Times New Roman"/>
          <w:b/>
          <w:sz w:val="24"/>
          <w:szCs w:val="24"/>
        </w:rPr>
      </w:pPr>
    </w:p>
    <w:p w14:paraId="145ACEB3" w14:textId="77777777" w:rsidR="00570001" w:rsidRDefault="00570001" w:rsidP="00DA0002">
      <w:pPr>
        <w:jc w:val="both"/>
        <w:rPr>
          <w:rFonts w:ascii="Times New Roman"/>
          <w:b/>
          <w:sz w:val="24"/>
          <w:szCs w:val="24"/>
        </w:rPr>
      </w:pPr>
    </w:p>
    <w:p w14:paraId="0F14C347" w14:textId="77777777" w:rsidR="00570001" w:rsidRDefault="00570001" w:rsidP="00DA0002">
      <w:pPr>
        <w:jc w:val="both"/>
        <w:rPr>
          <w:rFonts w:ascii="Times New Roman"/>
          <w:b/>
          <w:sz w:val="24"/>
          <w:szCs w:val="24"/>
        </w:rPr>
      </w:pPr>
    </w:p>
    <w:p w14:paraId="718CFC8B" w14:textId="77777777" w:rsidR="007F35F9" w:rsidRPr="00165877" w:rsidRDefault="007F35F9" w:rsidP="007F35F9">
      <w:pPr>
        <w:rPr>
          <w:rFonts w:ascii="Times New Roman"/>
          <w:sz w:val="24"/>
          <w:szCs w:val="24"/>
        </w:rPr>
      </w:pPr>
      <w:r w:rsidRPr="00165877">
        <w:rPr>
          <w:rFonts w:ascii="Times New Roman"/>
          <w:sz w:val="24"/>
          <w:szCs w:val="24"/>
        </w:rPr>
        <w:t>Table 2: Quantitative Phytochemical Screening of local herbs</w:t>
      </w:r>
    </w:p>
    <w:p w14:paraId="138BCA0D" w14:textId="77777777" w:rsidR="00570001" w:rsidRDefault="00570001" w:rsidP="00DA0002">
      <w:pPr>
        <w:jc w:val="both"/>
        <w:rPr>
          <w:rFonts w:ascii="Times New Roman"/>
          <w:b/>
          <w:sz w:val="24"/>
          <w:szCs w:val="24"/>
        </w:rPr>
      </w:pPr>
    </w:p>
    <w:p w14:paraId="5DC92B64" w14:textId="77777777" w:rsidR="00570001" w:rsidRDefault="00570001" w:rsidP="00DA0002">
      <w:pPr>
        <w:jc w:val="both"/>
        <w:rPr>
          <w:rFonts w:ascii="Times New Roman"/>
          <w:b/>
          <w:sz w:val="24"/>
          <w:szCs w:val="24"/>
        </w:rPr>
      </w:pPr>
    </w:p>
    <w:p w14:paraId="3E3848CE" w14:textId="77777777" w:rsidR="007F35F9" w:rsidRDefault="007F35F9" w:rsidP="00DA0002">
      <w:pPr>
        <w:jc w:val="both"/>
        <w:rPr>
          <w:rFonts w:ascii="Times New Roman"/>
          <w:b/>
          <w:sz w:val="24"/>
          <w:szCs w:val="24"/>
        </w:rPr>
      </w:pPr>
    </w:p>
    <w:tbl>
      <w:tblPr>
        <w:tblStyle w:val="PlainTable41"/>
        <w:tblpPr w:leftFromText="180" w:rightFromText="180" w:vertAnchor="page" w:horzAnchor="margin" w:tblpY="3976"/>
        <w:tblW w:w="10227" w:type="dxa"/>
        <w:tblLayout w:type="fixed"/>
        <w:tblLook w:val="04A0" w:firstRow="1" w:lastRow="0" w:firstColumn="1" w:lastColumn="0" w:noHBand="0" w:noVBand="1"/>
      </w:tblPr>
      <w:tblGrid>
        <w:gridCol w:w="1501"/>
        <w:gridCol w:w="1118"/>
        <w:gridCol w:w="1943"/>
        <w:gridCol w:w="1520"/>
        <w:gridCol w:w="1436"/>
        <w:gridCol w:w="1185"/>
        <w:gridCol w:w="1524"/>
      </w:tblGrid>
      <w:tr w:rsidR="007F35F9" w:rsidRPr="007F35F9" w14:paraId="55125900" w14:textId="77777777" w:rsidTr="007F35F9">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501" w:type="dxa"/>
            <w:vMerge w:val="restart"/>
            <w:tcBorders>
              <w:top w:val="single" w:sz="12" w:space="0" w:color="auto"/>
            </w:tcBorders>
            <w:shd w:val="clear" w:color="auto" w:fill="auto"/>
          </w:tcPr>
          <w:p w14:paraId="1422947A" w14:textId="77777777" w:rsidR="007F35F9" w:rsidRPr="007F35F9" w:rsidRDefault="007F35F9" w:rsidP="007F35F9">
            <w:pPr>
              <w:spacing w:after="0" w:line="240" w:lineRule="auto"/>
              <w:jc w:val="center"/>
              <w:rPr>
                <w:rFonts w:ascii="Times New Roman" w:eastAsia="DengXian"/>
                <w:sz w:val="20"/>
                <w:szCs w:val="20"/>
              </w:rPr>
            </w:pPr>
            <w:r w:rsidRPr="007F35F9">
              <w:rPr>
                <w:rFonts w:ascii="Times New Roman" w:eastAsia="DengXian"/>
                <w:sz w:val="20"/>
                <w:szCs w:val="20"/>
              </w:rPr>
              <w:t>Phytochemical Parameters</w:t>
            </w:r>
          </w:p>
        </w:tc>
        <w:tc>
          <w:tcPr>
            <w:tcW w:w="8726" w:type="dxa"/>
            <w:gridSpan w:val="6"/>
            <w:tcBorders>
              <w:top w:val="single" w:sz="12" w:space="0" w:color="auto"/>
              <w:bottom w:val="single" w:sz="12" w:space="0" w:color="auto"/>
            </w:tcBorders>
            <w:shd w:val="clear" w:color="auto" w:fill="auto"/>
          </w:tcPr>
          <w:p w14:paraId="0DA6DA53" w14:textId="77777777" w:rsidR="007F35F9" w:rsidRPr="007F35F9" w:rsidRDefault="007F35F9" w:rsidP="007F3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Concentrations</w:t>
            </w:r>
          </w:p>
        </w:tc>
      </w:tr>
      <w:tr w:rsidR="007F35F9" w:rsidRPr="007F35F9" w14:paraId="731FDB94" w14:textId="77777777" w:rsidTr="007F35F9">
        <w:trPr>
          <w:cnfStyle w:val="000000100000" w:firstRow="0" w:lastRow="0" w:firstColumn="0" w:lastColumn="0" w:oddVBand="0" w:evenVBand="0" w:oddHBand="1" w:evenHBand="0" w:firstRowFirstColumn="0" w:firstRowLastColumn="0" w:lastRowFirstColumn="0" w:lastRowLastColumn="0"/>
          <w:trHeight w:val="1543"/>
        </w:trPr>
        <w:tc>
          <w:tcPr>
            <w:cnfStyle w:val="001000000000" w:firstRow="0" w:lastRow="0" w:firstColumn="1" w:lastColumn="0" w:oddVBand="0" w:evenVBand="0" w:oddHBand="0" w:evenHBand="0" w:firstRowFirstColumn="0" w:firstRowLastColumn="0" w:lastRowFirstColumn="0" w:lastRowLastColumn="0"/>
            <w:tcW w:w="1501" w:type="dxa"/>
            <w:vMerge/>
            <w:tcBorders>
              <w:bottom w:val="single" w:sz="12" w:space="0" w:color="auto"/>
            </w:tcBorders>
            <w:shd w:val="clear" w:color="auto" w:fill="auto"/>
          </w:tcPr>
          <w:p w14:paraId="3BED2D57" w14:textId="77777777" w:rsidR="007F35F9" w:rsidRPr="007F35F9" w:rsidRDefault="007F35F9" w:rsidP="007F35F9">
            <w:pPr>
              <w:spacing w:after="0" w:line="240" w:lineRule="auto"/>
              <w:jc w:val="center"/>
              <w:rPr>
                <w:rFonts w:ascii="Times New Roman" w:eastAsia="DengXian"/>
              </w:rPr>
            </w:pPr>
          </w:p>
        </w:tc>
        <w:tc>
          <w:tcPr>
            <w:tcW w:w="1118" w:type="dxa"/>
            <w:tcBorders>
              <w:top w:val="single" w:sz="12" w:space="0" w:color="auto"/>
              <w:bottom w:val="single" w:sz="12" w:space="0" w:color="auto"/>
            </w:tcBorders>
            <w:shd w:val="clear" w:color="auto" w:fill="auto"/>
          </w:tcPr>
          <w:p w14:paraId="14F1425E" w14:textId="77777777" w:rsidR="007F35F9" w:rsidRPr="007F35F9" w:rsidRDefault="007F35F9" w:rsidP="007F35F9">
            <w:pPr>
              <w:tabs>
                <w:tab w:val="left" w:pos="81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rPr>
            </w:pPr>
            <w:proofErr w:type="spellStart"/>
            <w:r w:rsidRPr="007F35F9">
              <w:rPr>
                <w:rFonts w:ascii="Times New Roman" w:eastAsia="DengXian"/>
                <w:i/>
              </w:rPr>
              <w:t>Cassiaalata</w:t>
            </w:r>
            <w:proofErr w:type="spellEnd"/>
            <w:r w:rsidRPr="007F35F9">
              <w:rPr>
                <w:rFonts w:ascii="Times New Roman" w:eastAsia="DengXian"/>
              </w:rPr>
              <w:t xml:space="preserve"> leaves</w:t>
            </w:r>
          </w:p>
        </w:tc>
        <w:tc>
          <w:tcPr>
            <w:tcW w:w="1943" w:type="dxa"/>
            <w:tcBorders>
              <w:top w:val="single" w:sz="12" w:space="0" w:color="auto"/>
              <w:bottom w:val="single" w:sz="12" w:space="0" w:color="auto"/>
            </w:tcBorders>
            <w:shd w:val="clear" w:color="auto" w:fill="auto"/>
          </w:tcPr>
          <w:p w14:paraId="068BC8DF"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rPr>
            </w:pPr>
            <w:proofErr w:type="spellStart"/>
            <w:r w:rsidRPr="007F35F9">
              <w:rPr>
                <w:rFonts w:ascii="Times New Roman" w:eastAsia="DengXian"/>
                <w:i/>
              </w:rPr>
              <w:t>Theobromacacao</w:t>
            </w:r>
            <w:proofErr w:type="spellEnd"/>
            <w:r w:rsidRPr="007F35F9">
              <w:rPr>
                <w:rFonts w:ascii="Times New Roman" w:eastAsia="DengXian"/>
              </w:rPr>
              <w:t xml:space="preserve"> leaves</w:t>
            </w:r>
          </w:p>
        </w:tc>
        <w:tc>
          <w:tcPr>
            <w:tcW w:w="1520" w:type="dxa"/>
            <w:tcBorders>
              <w:top w:val="single" w:sz="12" w:space="0" w:color="auto"/>
              <w:bottom w:val="single" w:sz="12" w:space="0" w:color="auto"/>
            </w:tcBorders>
            <w:shd w:val="clear" w:color="auto" w:fill="auto"/>
          </w:tcPr>
          <w:p w14:paraId="3BA5D9BF" w14:textId="77777777" w:rsidR="007F35F9" w:rsidRPr="007F35F9" w:rsidRDefault="007F35F9" w:rsidP="007F35F9">
            <w:pPr>
              <w:tabs>
                <w:tab w:val="left" w:pos="78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rPr>
            </w:pPr>
            <w:proofErr w:type="spellStart"/>
            <w:r w:rsidRPr="007F35F9">
              <w:rPr>
                <w:rFonts w:ascii="Times New Roman" w:eastAsia="DengXian"/>
                <w:i/>
              </w:rPr>
              <w:t>Aristolochiabrateolata</w:t>
            </w:r>
            <w:proofErr w:type="spellEnd"/>
            <w:r w:rsidRPr="007F35F9">
              <w:rPr>
                <w:rFonts w:ascii="Times New Roman" w:eastAsia="DengXian"/>
              </w:rPr>
              <w:t xml:space="preserve"> leaves</w:t>
            </w:r>
          </w:p>
        </w:tc>
        <w:tc>
          <w:tcPr>
            <w:tcW w:w="1436" w:type="dxa"/>
            <w:tcBorders>
              <w:top w:val="single" w:sz="12" w:space="0" w:color="auto"/>
              <w:bottom w:val="single" w:sz="12" w:space="0" w:color="auto"/>
            </w:tcBorders>
            <w:shd w:val="clear" w:color="auto" w:fill="auto"/>
          </w:tcPr>
          <w:p w14:paraId="649F39D8"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rPr>
            </w:pPr>
            <w:proofErr w:type="spellStart"/>
            <w:r w:rsidRPr="007F35F9">
              <w:rPr>
                <w:rFonts w:ascii="Times New Roman" w:eastAsia="DengXian"/>
                <w:i/>
              </w:rPr>
              <w:t>Cinnamonverum</w:t>
            </w:r>
            <w:proofErr w:type="spellEnd"/>
            <w:r w:rsidRPr="007F35F9">
              <w:rPr>
                <w:rFonts w:ascii="Times New Roman" w:eastAsia="DengXian"/>
              </w:rPr>
              <w:t xml:space="preserve"> (bark)</w:t>
            </w:r>
          </w:p>
        </w:tc>
        <w:tc>
          <w:tcPr>
            <w:tcW w:w="1185" w:type="dxa"/>
            <w:tcBorders>
              <w:top w:val="single" w:sz="12" w:space="0" w:color="auto"/>
              <w:bottom w:val="single" w:sz="12" w:space="0" w:color="auto"/>
            </w:tcBorders>
            <w:shd w:val="clear" w:color="auto" w:fill="auto"/>
          </w:tcPr>
          <w:p w14:paraId="4B7AFBEB"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rPr>
            </w:pPr>
            <w:proofErr w:type="spellStart"/>
            <w:r w:rsidRPr="007F35F9">
              <w:rPr>
                <w:rFonts w:ascii="Times New Roman" w:eastAsia="DengXian"/>
                <w:i/>
              </w:rPr>
              <w:t>Azadirachtaindica</w:t>
            </w:r>
            <w:proofErr w:type="spellEnd"/>
            <w:r w:rsidRPr="007F35F9">
              <w:rPr>
                <w:rFonts w:ascii="Times New Roman" w:eastAsia="DengXian"/>
              </w:rPr>
              <w:t xml:space="preserve"> leaves</w:t>
            </w:r>
          </w:p>
        </w:tc>
        <w:tc>
          <w:tcPr>
            <w:tcW w:w="1520" w:type="dxa"/>
            <w:tcBorders>
              <w:top w:val="single" w:sz="12" w:space="0" w:color="auto"/>
              <w:bottom w:val="single" w:sz="12" w:space="0" w:color="auto"/>
            </w:tcBorders>
            <w:shd w:val="clear" w:color="auto" w:fill="auto"/>
          </w:tcPr>
          <w:p w14:paraId="481F4827"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rPr>
            </w:pPr>
            <w:proofErr w:type="spellStart"/>
            <w:r w:rsidRPr="007F35F9">
              <w:rPr>
                <w:rFonts w:ascii="Times New Roman" w:eastAsia="DengXian"/>
                <w:i/>
              </w:rPr>
              <w:t>Nacluaelatifolia</w:t>
            </w:r>
            <w:proofErr w:type="spellEnd"/>
            <w:r w:rsidRPr="007F35F9">
              <w:rPr>
                <w:rFonts w:ascii="Times New Roman" w:eastAsia="DengXian"/>
              </w:rPr>
              <w:t xml:space="preserve"> leaves</w:t>
            </w:r>
          </w:p>
        </w:tc>
      </w:tr>
      <w:tr w:rsidR="007F35F9" w:rsidRPr="007F35F9" w14:paraId="45AEB833" w14:textId="77777777" w:rsidTr="007F35F9">
        <w:trPr>
          <w:trHeight w:val="1536"/>
        </w:trPr>
        <w:tc>
          <w:tcPr>
            <w:cnfStyle w:val="001000000000" w:firstRow="0" w:lastRow="0" w:firstColumn="1" w:lastColumn="0" w:oddVBand="0" w:evenVBand="0" w:oddHBand="0" w:evenHBand="0" w:firstRowFirstColumn="0" w:firstRowLastColumn="0" w:lastRowFirstColumn="0" w:lastRowLastColumn="0"/>
            <w:tcW w:w="1501" w:type="dxa"/>
            <w:tcBorders>
              <w:top w:val="single" w:sz="12" w:space="0" w:color="auto"/>
            </w:tcBorders>
            <w:shd w:val="clear" w:color="auto" w:fill="auto"/>
          </w:tcPr>
          <w:p w14:paraId="2837ADAF" w14:textId="77777777" w:rsidR="007F35F9" w:rsidRPr="007F35F9" w:rsidRDefault="007F35F9" w:rsidP="007F35F9">
            <w:pPr>
              <w:spacing w:after="0" w:line="240" w:lineRule="auto"/>
              <w:jc w:val="center"/>
              <w:rPr>
                <w:rFonts w:ascii="Times New Roman" w:eastAsia="DengXian"/>
              </w:rPr>
            </w:pPr>
            <w:r w:rsidRPr="007F35F9">
              <w:rPr>
                <w:rFonts w:ascii="Times New Roman" w:eastAsia="DengXian"/>
              </w:rPr>
              <w:t>Total Phenolics</w:t>
            </w:r>
          </w:p>
        </w:tc>
        <w:tc>
          <w:tcPr>
            <w:tcW w:w="1118" w:type="dxa"/>
            <w:tcBorders>
              <w:top w:val="single" w:sz="12" w:space="0" w:color="auto"/>
            </w:tcBorders>
            <w:shd w:val="clear" w:color="auto" w:fill="auto"/>
          </w:tcPr>
          <w:p w14:paraId="7B0EE238"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943" w:type="dxa"/>
            <w:tcBorders>
              <w:top w:val="single" w:sz="12" w:space="0" w:color="auto"/>
            </w:tcBorders>
            <w:shd w:val="clear" w:color="auto" w:fill="auto"/>
          </w:tcPr>
          <w:p w14:paraId="050981C6"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20.762±0.002</w:t>
            </w:r>
          </w:p>
        </w:tc>
        <w:tc>
          <w:tcPr>
            <w:tcW w:w="1520" w:type="dxa"/>
            <w:tcBorders>
              <w:top w:val="single" w:sz="12" w:space="0" w:color="auto"/>
            </w:tcBorders>
            <w:shd w:val="clear" w:color="auto" w:fill="auto"/>
          </w:tcPr>
          <w:p w14:paraId="58C42D1E"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9.277±0.002</w:t>
            </w:r>
          </w:p>
        </w:tc>
        <w:tc>
          <w:tcPr>
            <w:tcW w:w="1436" w:type="dxa"/>
            <w:tcBorders>
              <w:top w:val="single" w:sz="12" w:space="0" w:color="auto"/>
            </w:tcBorders>
            <w:shd w:val="clear" w:color="auto" w:fill="auto"/>
          </w:tcPr>
          <w:p w14:paraId="7903CDD5"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6.492±0.114</w:t>
            </w:r>
          </w:p>
        </w:tc>
        <w:tc>
          <w:tcPr>
            <w:tcW w:w="1185" w:type="dxa"/>
            <w:tcBorders>
              <w:top w:val="single" w:sz="12" w:space="0" w:color="auto"/>
            </w:tcBorders>
            <w:shd w:val="clear" w:color="auto" w:fill="auto"/>
          </w:tcPr>
          <w:p w14:paraId="21FC60D6"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520" w:type="dxa"/>
            <w:tcBorders>
              <w:top w:val="single" w:sz="12" w:space="0" w:color="auto"/>
            </w:tcBorders>
            <w:shd w:val="clear" w:color="auto" w:fill="auto"/>
          </w:tcPr>
          <w:p w14:paraId="6A1BC057"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r>
      <w:tr w:rsidR="007F35F9" w:rsidRPr="007F35F9" w14:paraId="1E8F4AE0" w14:textId="77777777" w:rsidTr="007F35F9">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501" w:type="dxa"/>
            <w:shd w:val="clear" w:color="auto" w:fill="auto"/>
          </w:tcPr>
          <w:p w14:paraId="5ADD5A43" w14:textId="77777777" w:rsidR="007F35F9" w:rsidRPr="007F35F9" w:rsidRDefault="007F35F9" w:rsidP="007F35F9">
            <w:pPr>
              <w:spacing w:after="0" w:line="240" w:lineRule="auto"/>
              <w:jc w:val="center"/>
              <w:rPr>
                <w:rFonts w:ascii="Times New Roman" w:eastAsia="DengXian"/>
              </w:rPr>
            </w:pPr>
            <w:r w:rsidRPr="007F35F9">
              <w:rPr>
                <w:rFonts w:ascii="Times New Roman" w:eastAsia="DengXian"/>
              </w:rPr>
              <w:t>Tannin</w:t>
            </w:r>
          </w:p>
        </w:tc>
        <w:tc>
          <w:tcPr>
            <w:tcW w:w="1118" w:type="dxa"/>
            <w:shd w:val="clear" w:color="auto" w:fill="auto"/>
          </w:tcPr>
          <w:p w14:paraId="78DC9F18"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943" w:type="dxa"/>
            <w:shd w:val="clear" w:color="auto" w:fill="auto"/>
          </w:tcPr>
          <w:p w14:paraId="42D044FE"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60.838±0.000</w:t>
            </w:r>
          </w:p>
        </w:tc>
        <w:tc>
          <w:tcPr>
            <w:tcW w:w="1520" w:type="dxa"/>
            <w:shd w:val="clear" w:color="auto" w:fill="auto"/>
          </w:tcPr>
          <w:p w14:paraId="4AF3A60E"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31.249±0.044</w:t>
            </w:r>
          </w:p>
        </w:tc>
        <w:tc>
          <w:tcPr>
            <w:tcW w:w="1436" w:type="dxa"/>
            <w:shd w:val="clear" w:color="auto" w:fill="auto"/>
          </w:tcPr>
          <w:p w14:paraId="00364281" w14:textId="77777777" w:rsidR="007F35F9" w:rsidRPr="007F35F9" w:rsidRDefault="007F35F9" w:rsidP="007F35F9">
            <w:pPr>
              <w:tabs>
                <w:tab w:val="left" w:pos="795"/>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21.146±0.000</w:t>
            </w:r>
          </w:p>
        </w:tc>
        <w:tc>
          <w:tcPr>
            <w:tcW w:w="1185" w:type="dxa"/>
            <w:shd w:val="clear" w:color="auto" w:fill="auto"/>
          </w:tcPr>
          <w:p w14:paraId="3CA1F30E"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520" w:type="dxa"/>
            <w:shd w:val="clear" w:color="auto" w:fill="auto"/>
          </w:tcPr>
          <w:p w14:paraId="2BF62FAA"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r>
      <w:tr w:rsidR="007F35F9" w:rsidRPr="007F35F9" w14:paraId="6FB724C2" w14:textId="77777777" w:rsidTr="007F35F9">
        <w:trPr>
          <w:trHeight w:val="676"/>
        </w:trPr>
        <w:tc>
          <w:tcPr>
            <w:cnfStyle w:val="001000000000" w:firstRow="0" w:lastRow="0" w:firstColumn="1" w:lastColumn="0" w:oddVBand="0" w:evenVBand="0" w:oddHBand="0" w:evenHBand="0" w:firstRowFirstColumn="0" w:firstRowLastColumn="0" w:lastRowFirstColumn="0" w:lastRowLastColumn="0"/>
            <w:tcW w:w="1501" w:type="dxa"/>
            <w:shd w:val="clear" w:color="auto" w:fill="auto"/>
          </w:tcPr>
          <w:p w14:paraId="7A383D1A" w14:textId="77777777" w:rsidR="007F35F9" w:rsidRPr="007F35F9" w:rsidRDefault="007F35F9" w:rsidP="007F35F9">
            <w:pPr>
              <w:spacing w:after="0" w:line="240" w:lineRule="auto"/>
              <w:jc w:val="center"/>
              <w:rPr>
                <w:rFonts w:ascii="Times New Roman" w:eastAsia="DengXian"/>
              </w:rPr>
            </w:pPr>
            <w:r w:rsidRPr="007F35F9">
              <w:rPr>
                <w:rFonts w:ascii="Times New Roman" w:eastAsia="DengXian"/>
              </w:rPr>
              <w:t>Alkaloid</w:t>
            </w:r>
          </w:p>
        </w:tc>
        <w:tc>
          <w:tcPr>
            <w:tcW w:w="1118" w:type="dxa"/>
            <w:shd w:val="clear" w:color="auto" w:fill="auto"/>
          </w:tcPr>
          <w:p w14:paraId="5A8D0475"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943" w:type="dxa"/>
            <w:shd w:val="clear" w:color="auto" w:fill="auto"/>
          </w:tcPr>
          <w:p w14:paraId="6EF0D9A3"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3.27±0.18</w:t>
            </w:r>
          </w:p>
        </w:tc>
        <w:tc>
          <w:tcPr>
            <w:tcW w:w="1520" w:type="dxa"/>
            <w:shd w:val="clear" w:color="auto" w:fill="auto"/>
          </w:tcPr>
          <w:p w14:paraId="28DA39F4"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4.32±0.06</w:t>
            </w:r>
          </w:p>
        </w:tc>
        <w:tc>
          <w:tcPr>
            <w:tcW w:w="1436" w:type="dxa"/>
            <w:shd w:val="clear" w:color="auto" w:fill="auto"/>
          </w:tcPr>
          <w:p w14:paraId="56EE034E"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3.19±0.02</w:t>
            </w:r>
          </w:p>
        </w:tc>
        <w:tc>
          <w:tcPr>
            <w:tcW w:w="1185" w:type="dxa"/>
            <w:shd w:val="clear" w:color="auto" w:fill="auto"/>
          </w:tcPr>
          <w:p w14:paraId="0401B3FC"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3.59±0.10</w:t>
            </w:r>
          </w:p>
        </w:tc>
        <w:tc>
          <w:tcPr>
            <w:tcW w:w="1520" w:type="dxa"/>
            <w:shd w:val="clear" w:color="auto" w:fill="auto"/>
          </w:tcPr>
          <w:p w14:paraId="50628C8F"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3.77±0.03</w:t>
            </w:r>
          </w:p>
        </w:tc>
      </w:tr>
      <w:tr w:rsidR="007F35F9" w:rsidRPr="007F35F9" w14:paraId="4E0D1103" w14:textId="77777777" w:rsidTr="007F35F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01" w:type="dxa"/>
            <w:shd w:val="clear" w:color="auto" w:fill="auto"/>
          </w:tcPr>
          <w:p w14:paraId="600A2C5F" w14:textId="77777777" w:rsidR="007F35F9" w:rsidRPr="007F35F9" w:rsidRDefault="007F35F9" w:rsidP="007F35F9">
            <w:pPr>
              <w:spacing w:after="0" w:line="240" w:lineRule="auto"/>
              <w:jc w:val="center"/>
              <w:rPr>
                <w:rFonts w:ascii="Times New Roman" w:eastAsia="DengXian"/>
              </w:rPr>
            </w:pPr>
            <w:r w:rsidRPr="007F35F9">
              <w:rPr>
                <w:rFonts w:ascii="Times New Roman" w:eastAsia="DengXian"/>
              </w:rPr>
              <w:t>Flavonoid</w:t>
            </w:r>
          </w:p>
        </w:tc>
        <w:tc>
          <w:tcPr>
            <w:tcW w:w="1118" w:type="dxa"/>
            <w:shd w:val="clear" w:color="auto" w:fill="auto"/>
          </w:tcPr>
          <w:p w14:paraId="01552922"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943" w:type="dxa"/>
            <w:shd w:val="clear" w:color="auto" w:fill="auto"/>
          </w:tcPr>
          <w:p w14:paraId="3B17B10D"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12.304±0.004</w:t>
            </w:r>
          </w:p>
        </w:tc>
        <w:tc>
          <w:tcPr>
            <w:tcW w:w="1520" w:type="dxa"/>
            <w:shd w:val="clear" w:color="auto" w:fill="auto"/>
          </w:tcPr>
          <w:p w14:paraId="16F0264E"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9.176±0.12</w:t>
            </w:r>
          </w:p>
        </w:tc>
        <w:tc>
          <w:tcPr>
            <w:tcW w:w="1436" w:type="dxa"/>
            <w:shd w:val="clear" w:color="auto" w:fill="auto"/>
          </w:tcPr>
          <w:p w14:paraId="15FA3077"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185" w:type="dxa"/>
            <w:shd w:val="clear" w:color="auto" w:fill="auto"/>
          </w:tcPr>
          <w:p w14:paraId="3A220C90"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520" w:type="dxa"/>
            <w:shd w:val="clear" w:color="auto" w:fill="auto"/>
          </w:tcPr>
          <w:p w14:paraId="4748C727" w14:textId="77777777" w:rsidR="007F35F9" w:rsidRPr="007F35F9" w:rsidRDefault="007F35F9" w:rsidP="007F35F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r>
      <w:tr w:rsidR="007F35F9" w:rsidRPr="007F35F9" w14:paraId="16453EB5" w14:textId="77777777" w:rsidTr="007F35F9">
        <w:trPr>
          <w:trHeight w:val="74"/>
        </w:trPr>
        <w:tc>
          <w:tcPr>
            <w:cnfStyle w:val="001000000000" w:firstRow="0" w:lastRow="0" w:firstColumn="1" w:lastColumn="0" w:oddVBand="0" w:evenVBand="0" w:oddHBand="0" w:evenHBand="0" w:firstRowFirstColumn="0" w:firstRowLastColumn="0" w:lastRowFirstColumn="0" w:lastRowLastColumn="0"/>
            <w:tcW w:w="1501" w:type="dxa"/>
            <w:tcBorders>
              <w:bottom w:val="single" w:sz="12" w:space="0" w:color="auto"/>
            </w:tcBorders>
            <w:shd w:val="clear" w:color="auto" w:fill="auto"/>
          </w:tcPr>
          <w:p w14:paraId="665284DE" w14:textId="77777777" w:rsidR="007F35F9" w:rsidRPr="007F35F9" w:rsidRDefault="007F35F9" w:rsidP="007F35F9">
            <w:pPr>
              <w:spacing w:after="0" w:line="240" w:lineRule="auto"/>
              <w:jc w:val="center"/>
              <w:rPr>
                <w:rFonts w:ascii="Times New Roman" w:eastAsia="DengXian"/>
              </w:rPr>
            </w:pPr>
            <w:r w:rsidRPr="007F35F9">
              <w:rPr>
                <w:rFonts w:ascii="Times New Roman" w:eastAsia="DengXian"/>
              </w:rPr>
              <w:t>Saponin</w:t>
            </w:r>
          </w:p>
        </w:tc>
        <w:tc>
          <w:tcPr>
            <w:tcW w:w="1118" w:type="dxa"/>
            <w:tcBorders>
              <w:bottom w:val="single" w:sz="12" w:space="0" w:color="auto"/>
            </w:tcBorders>
            <w:shd w:val="clear" w:color="auto" w:fill="auto"/>
          </w:tcPr>
          <w:p w14:paraId="06C01E41"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Nil</w:t>
            </w:r>
          </w:p>
        </w:tc>
        <w:tc>
          <w:tcPr>
            <w:tcW w:w="1943" w:type="dxa"/>
            <w:tcBorders>
              <w:bottom w:val="single" w:sz="12" w:space="0" w:color="auto"/>
            </w:tcBorders>
            <w:shd w:val="clear" w:color="auto" w:fill="auto"/>
          </w:tcPr>
          <w:p w14:paraId="135562C8"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2.80±0.07</w:t>
            </w:r>
          </w:p>
        </w:tc>
        <w:tc>
          <w:tcPr>
            <w:tcW w:w="1520" w:type="dxa"/>
            <w:tcBorders>
              <w:bottom w:val="single" w:sz="12" w:space="0" w:color="auto"/>
            </w:tcBorders>
            <w:shd w:val="clear" w:color="auto" w:fill="auto"/>
          </w:tcPr>
          <w:p w14:paraId="4DBB4ADA"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3.12±0.00</w:t>
            </w:r>
          </w:p>
        </w:tc>
        <w:tc>
          <w:tcPr>
            <w:tcW w:w="1436" w:type="dxa"/>
            <w:tcBorders>
              <w:bottom w:val="single" w:sz="12" w:space="0" w:color="auto"/>
            </w:tcBorders>
            <w:shd w:val="clear" w:color="auto" w:fill="auto"/>
          </w:tcPr>
          <w:p w14:paraId="25336FE1"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3.19±0.02</w:t>
            </w:r>
          </w:p>
        </w:tc>
        <w:tc>
          <w:tcPr>
            <w:tcW w:w="1185" w:type="dxa"/>
            <w:tcBorders>
              <w:bottom w:val="single" w:sz="12" w:space="0" w:color="auto"/>
            </w:tcBorders>
            <w:shd w:val="clear" w:color="auto" w:fill="auto"/>
          </w:tcPr>
          <w:p w14:paraId="4157C6AE" w14:textId="77777777" w:rsidR="007F35F9" w:rsidRPr="007F35F9" w:rsidRDefault="007F35F9" w:rsidP="007F35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5.21±0.02</w:t>
            </w:r>
          </w:p>
        </w:tc>
        <w:tc>
          <w:tcPr>
            <w:tcW w:w="1520" w:type="dxa"/>
            <w:tcBorders>
              <w:bottom w:val="single" w:sz="12" w:space="0" w:color="auto"/>
            </w:tcBorders>
            <w:shd w:val="clear" w:color="auto" w:fill="auto"/>
          </w:tcPr>
          <w:p w14:paraId="5F6DE709" w14:textId="77777777" w:rsidR="007F35F9" w:rsidRPr="007F35F9" w:rsidRDefault="007F35F9" w:rsidP="007F35F9">
            <w:pPr>
              <w:tabs>
                <w:tab w:val="left" w:pos="78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5.67±0.00</w:t>
            </w:r>
          </w:p>
        </w:tc>
      </w:tr>
    </w:tbl>
    <w:p w14:paraId="161BA53F" w14:textId="77777777" w:rsidR="007F35F9" w:rsidRDefault="007F35F9" w:rsidP="00DA0002">
      <w:pPr>
        <w:jc w:val="both"/>
        <w:rPr>
          <w:rFonts w:ascii="Times New Roman"/>
          <w:b/>
          <w:sz w:val="24"/>
          <w:szCs w:val="24"/>
        </w:rPr>
      </w:pPr>
    </w:p>
    <w:p w14:paraId="1E507C70" w14:textId="77777777" w:rsidR="007F35F9" w:rsidRDefault="007F35F9" w:rsidP="00DA0002">
      <w:pPr>
        <w:jc w:val="both"/>
        <w:rPr>
          <w:rFonts w:ascii="Times New Roman"/>
          <w:b/>
          <w:sz w:val="24"/>
          <w:szCs w:val="24"/>
        </w:rPr>
      </w:pPr>
    </w:p>
    <w:p w14:paraId="14446A08" w14:textId="77777777" w:rsidR="007F35F9" w:rsidRDefault="007F35F9" w:rsidP="00DA0002">
      <w:pPr>
        <w:jc w:val="both"/>
        <w:rPr>
          <w:rFonts w:ascii="Times New Roman"/>
          <w:b/>
          <w:sz w:val="24"/>
          <w:szCs w:val="24"/>
        </w:rPr>
      </w:pPr>
    </w:p>
    <w:p w14:paraId="04F9DE9A" w14:textId="77777777" w:rsidR="007F35F9" w:rsidRDefault="007F35F9" w:rsidP="00DA0002">
      <w:pPr>
        <w:jc w:val="both"/>
        <w:rPr>
          <w:rFonts w:ascii="Times New Roman"/>
          <w:b/>
          <w:sz w:val="24"/>
          <w:szCs w:val="24"/>
        </w:rPr>
      </w:pPr>
    </w:p>
    <w:p w14:paraId="23B7D68F" w14:textId="77777777" w:rsidR="007F35F9" w:rsidRPr="00165877" w:rsidRDefault="007F35F9" w:rsidP="007F35F9">
      <w:pPr>
        <w:rPr>
          <w:rFonts w:ascii="Times New Roman"/>
          <w:sz w:val="24"/>
          <w:szCs w:val="24"/>
        </w:rPr>
      </w:pPr>
      <w:r>
        <w:rPr>
          <w:rFonts w:ascii="Times New Roman"/>
          <w:sz w:val="24"/>
          <w:szCs w:val="24"/>
        </w:rPr>
        <w:lastRenderedPageBreak/>
        <w:t xml:space="preserve">Table 3: Quantitative </w:t>
      </w:r>
      <w:proofErr w:type="spellStart"/>
      <w:r>
        <w:rPr>
          <w:rFonts w:ascii="Times New Roman"/>
          <w:sz w:val="24"/>
          <w:szCs w:val="24"/>
        </w:rPr>
        <w:t>physico</w:t>
      </w:r>
      <w:proofErr w:type="spellEnd"/>
      <w:r>
        <w:rPr>
          <w:rFonts w:ascii="Times New Roman"/>
          <w:sz w:val="24"/>
          <w:szCs w:val="24"/>
        </w:rPr>
        <w:t>-chemical s</w:t>
      </w:r>
      <w:r w:rsidRPr="00165877">
        <w:rPr>
          <w:rFonts w:ascii="Times New Roman"/>
          <w:sz w:val="24"/>
          <w:szCs w:val="24"/>
        </w:rPr>
        <w:t>creening</w:t>
      </w:r>
    </w:p>
    <w:tbl>
      <w:tblPr>
        <w:tblStyle w:val="PlainTable41"/>
        <w:tblW w:w="10261" w:type="dxa"/>
        <w:tblInd w:w="-557" w:type="dxa"/>
        <w:tblBorders>
          <w:top w:val="single" w:sz="12" w:space="0" w:color="auto"/>
          <w:bottom w:val="single" w:sz="12" w:space="0" w:color="auto"/>
        </w:tblBorders>
        <w:tblLayout w:type="fixed"/>
        <w:tblLook w:val="06A0" w:firstRow="1" w:lastRow="0" w:firstColumn="1" w:lastColumn="0" w:noHBand="1" w:noVBand="1"/>
      </w:tblPr>
      <w:tblGrid>
        <w:gridCol w:w="1727"/>
        <w:gridCol w:w="1270"/>
        <w:gridCol w:w="1397"/>
        <w:gridCol w:w="1489"/>
        <w:gridCol w:w="1426"/>
        <w:gridCol w:w="1556"/>
        <w:gridCol w:w="1396"/>
      </w:tblGrid>
      <w:tr w:rsidR="007F35F9" w:rsidRPr="007F35F9" w14:paraId="538E20C7" w14:textId="77777777" w:rsidTr="007F35F9">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727" w:type="dxa"/>
            <w:vMerge w:val="restart"/>
          </w:tcPr>
          <w:p w14:paraId="752FB06D" w14:textId="77777777" w:rsidR="007F35F9" w:rsidRPr="007F35F9" w:rsidRDefault="007F35F9" w:rsidP="007F35F9">
            <w:pPr>
              <w:spacing w:after="0" w:line="240" w:lineRule="auto"/>
              <w:rPr>
                <w:rFonts w:ascii="Times New Roman" w:eastAsia="DengXian"/>
                <w:sz w:val="24"/>
                <w:szCs w:val="24"/>
              </w:rPr>
            </w:pPr>
            <w:proofErr w:type="spellStart"/>
            <w:r w:rsidRPr="007F35F9">
              <w:rPr>
                <w:rFonts w:ascii="Times New Roman" w:eastAsia="DengXian"/>
                <w:sz w:val="24"/>
                <w:szCs w:val="24"/>
              </w:rPr>
              <w:t>Physico</w:t>
            </w:r>
            <w:proofErr w:type="spellEnd"/>
            <w:r w:rsidRPr="007F35F9">
              <w:rPr>
                <w:rFonts w:ascii="Times New Roman" w:eastAsia="DengXian"/>
                <w:sz w:val="24"/>
                <w:szCs w:val="24"/>
              </w:rPr>
              <w:t>-chemical Parameters</w:t>
            </w:r>
          </w:p>
        </w:tc>
        <w:tc>
          <w:tcPr>
            <w:tcW w:w="8534" w:type="dxa"/>
            <w:gridSpan w:val="6"/>
          </w:tcPr>
          <w:p w14:paraId="41902FFF" w14:textId="77777777" w:rsidR="007F35F9" w:rsidRPr="007F35F9" w:rsidRDefault="007F35F9" w:rsidP="007F35F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Concentration</w:t>
            </w:r>
          </w:p>
        </w:tc>
      </w:tr>
      <w:tr w:rsidR="007F35F9" w:rsidRPr="007F35F9" w14:paraId="5528C6DD" w14:textId="77777777" w:rsidTr="007F35F9">
        <w:trPr>
          <w:trHeight w:val="602"/>
        </w:trPr>
        <w:tc>
          <w:tcPr>
            <w:cnfStyle w:val="001000000000" w:firstRow="0" w:lastRow="0" w:firstColumn="1" w:lastColumn="0" w:oddVBand="0" w:evenVBand="0" w:oddHBand="0" w:evenHBand="0" w:firstRowFirstColumn="0" w:firstRowLastColumn="0" w:lastRowFirstColumn="0" w:lastRowLastColumn="0"/>
            <w:tcW w:w="1727" w:type="dxa"/>
            <w:vMerge/>
            <w:tcBorders>
              <w:bottom w:val="single" w:sz="12" w:space="0" w:color="auto"/>
            </w:tcBorders>
          </w:tcPr>
          <w:p w14:paraId="0E8C55A7" w14:textId="77777777" w:rsidR="007F35F9" w:rsidRPr="007F35F9" w:rsidRDefault="007F35F9" w:rsidP="007F35F9">
            <w:pPr>
              <w:spacing w:after="0" w:line="240" w:lineRule="auto"/>
              <w:rPr>
                <w:rFonts w:ascii="Times New Roman" w:eastAsia="DengXian"/>
                <w:sz w:val="24"/>
                <w:szCs w:val="24"/>
              </w:rPr>
            </w:pPr>
          </w:p>
        </w:tc>
        <w:tc>
          <w:tcPr>
            <w:tcW w:w="1270" w:type="dxa"/>
            <w:tcBorders>
              <w:top w:val="single" w:sz="12" w:space="0" w:color="auto"/>
              <w:bottom w:val="single" w:sz="12" w:space="0" w:color="auto"/>
            </w:tcBorders>
          </w:tcPr>
          <w:p w14:paraId="38BE959A"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7F35F9">
              <w:rPr>
                <w:rFonts w:ascii="Times New Roman" w:eastAsia="DengXian"/>
                <w:i/>
                <w:sz w:val="24"/>
                <w:szCs w:val="24"/>
              </w:rPr>
              <w:t>Cassiaalata</w:t>
            </w:r>
            <w:proofErr w:type="spellEnd"/>
            <w:r w:rsidRPr="007F35F9">
              <w:rPr>
                <w:rFonts w:ascii="Times New Roman" w:eastAsia="DengXian"/>
                <w:sz w:val="24"/>
                <w:szCs w:val="24"/>
              </w:rPr>
              <w:t xml:space="preserve"> leaves</w:t>
            </w:r>
          </w:p>
        </w:tc>
        <w:tc>
          <w:tcPr>
            <w:tcW w:w="1397" w:type="dxa"/>
            <w:tcBorders>
              <w:top w:val="single" w:sz="12" w:space="0" w:color="auto"/>
              <w:bottom w:val="single" w:sz="12" w:space="0" w:color="auto"/>
            </w:tcBorders>
          </w:tcPr>
          <w:p w14:paraId="027DF5B0"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7F35F9">
              <w:rPr>
                <w:rFonts w:ascii="Times New Roman" w:eastAsia="DengXian"/>
                <w:i/>
                <w:sz w:val="24"/>
                <w:szCs w:val="24"/>
              </w:rPr>
              <w:t>Theobromacacao</w:t>
            </w:r>
            <w:proofErr w:type="spellEnd"/>
            <w:r w:rsidRPr="007F35F9">
              <w:rPr>
                <w:rFonts w:ascii="Times New Roman" w:eastAsia="DengXian"/>
                <w:sz w:val="24"/>
                <w:szCs w:val="24"/>
              </w:rPr>
              <w:t xml:space="preserve"> leaves</w:t>
            </w:r>
          </w:p>
        </w:tc>
        <w:tc>
          <w:tcPr>
            <w:tcW w:w="1489" w:type="dxa"/>
            <w:tcBorders>
              <w:top w:val="single" w:sz="12" w:space="0" w:color="auto"/>
              <w:bottom w:val="single" w:sz="12" w:space="0" w:color="auto"/>
            </w:tcBorders>
          </w:tcPr>
          <w:p w14:paraId="35471204"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7F35F9">
              <w:rPr>
                <w:rFonts w:ascii="Times New Roman" w:eastAsia="DengXian"/>
                <w:i/>
                <w:sz w:val="24"/>
                <w:szCs w:val="24"/>
              </w:rPr>
              <w:t>Aristolochiabrateolata</w:t>
            </w:r>
            <w:proofErr w:type="spellEnd"/>
            <w:r w:rsidRPr="007F35F9">
              <w:rPr>
                <w:rFonts w:ascii="Times New Roman" w:eastAsia="DengXian"/>
                <w:sz w:val="24"/>
                <w:szCs w:val="24"/>
              </w:rPr>
              <w:t xml:space="preserve"> leaves</w:t>
            </w:r>
          </w:p>
        </w:tc>
        <w:tc>
          <w:tcPr>
            <w:tcW w:w="1426" w:type="dxa"/>
            <w:tcBorders>
              <w:top w:val="single" w:sz="12" w:space="0" w:color="auto"/>
              <w:bottom w:val="single" w:sz="12" w:space="0" w:color="auto"/>
            </w:tcBorders>
          </w:tcPr>
          <w:p w14:paraId="028AFC53"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7F35F9">
              <w:rPr>
                <w:rFonts w:ascii="Times New Roman" w:eastAsia="DengXian"/>
                <w:i/>
                <w:sz w:val="24"/>
                <w:szCs w:val="24"/>
              </w:rPr>
              <w:t>Cinnamonverum</w:t>
            </w:r>
            <w:proofErr w:type="spellEnd"/>
            <w:r w:rsidRPr="007F35F9">
              <w:rPr>
                <w:rFonts w:ascii="Times New Roman" w:eastAsia="DengXian"/>
                <w:sz w:val="24"/>
                <w:szCs w:val="24"/>
              </w:rPr>
              <w:t xml:space="preserve"> (bark)</w:t>
            </w:r>
          </w:p>
        </w:tc>
        <w:tc>
          <w:tcPr>
            <w:tcW w:w="1556" w:type="dxa"/>
            <w:tcBorders>
              <w:top w:val="single" w:sz="12" w:space="0" w:color="auto"/>
              <w:bottom w:val="single" w:sz="12" w:space="0" w:color="auto"/>
            </w:tcBorders>
          </w:tcPr>
          <w:p w14:paraId="28FEB09B"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7F35F9">
              <w:rPr>
                <w:rFonts w:ascii="Times New Roman" w:eastAsia="DengXian"/>
                <w:i/>
                <w:sz w:val="24"/>
                <w:szCs w:val="24"/>
              </w:rPr>
              <w:t>Azadirachtaindica</w:t>
            </w:r>
            <w:proofErr w:type="spellEnd"/>
            <w:r w:rsidRPr="007F35F9">
              <w:rPr>
                <w:rFonts w:ascii="Times New Roman" w:eastAsia="DengXian"/>
                <w:sz w:val="24"/>
                <w:szCs w:val="24"/>
              </w:rPr>
              <w:t xml:space="preserve"> leaves</w:t>
            </w:r>
          </w:p>
        </w:tc>
        <w:tc>
          <w:tcPr>
            <w:tcW w:w="1396" w:type="dxa"/>
            <w:tcBorders>
              <w:top w:val="single" w:sz="12" w:space="0" w:color="auto"/>
              <w:bottom w:val="single" w:sz="12" w:space="0" w:color="auto"/>
            </w:tcBorders>
          </w:tcPr>
          <w:p w14:paraId="4DC9E37B"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proofErr w:type="spellStart"/>
            <w:r w:rsidRPr="007F35F9">
              <w:rPr>
                <w:rFonts w:ascii="Times New Roman" w:eastAsia="DengXian"/>
                <w:i/>
                <w:sz w:val="24"/>
                <w:szCs w:val="24"/>
              </w:rPr>
              <w:t>Nauclealatifolia</w:t>
            </w:r>
            <w:proofErr w:type="spellEnd"/>
            <w:r w:rsidRPr="007F35F9">
              <w:rPr>
                <w:rFonts w:ascii="Times New Roman" w:eastAsia="DengXian"/>
                <w:sz w:val="24"/>
                <w:szCs w:val="24"/>
              </w:rPr>
              <w:t xml:space="preserve"> leaves</w:t>
            </w:r>
          </w:p>
        </w:tc>
      </w:tr>
      <w:tr w:rsidR="007F35F9" w:rsidRPr="007F35F9" w14:paraId="75EE6E22" w14:textId="77777777" w:rsidTr="007F35F9">
        <w:trPr>
          <w:trHeight w:val="628"/>
        </w:trPr>
        <w:tc>
          <w:tcPr>
            <w:cnfStyle w:val="001000000000" w:firstRow="0" w:lastRow="0" w:firstColumn="1" w:lastColumn="0" w:oddVBand="0" w:evenVBand="0" w:oddHBand="0" w:evenHBand="0" w:firstRowFirstColumn="0" w:firstRowLastColumn="0" w:lastRowFirstColumn="0" w:lastRowLastColumn="0"/>
            <w:tcW w:w="1727" w:type="dxa"/>
            <w:tcBorders>
              <w:top w:val="single" w:sz="12" w:space="0" w:color="auto"/>
            </w:tcBorders>
          </w:tcPr>
          <w:p w14:paraId="1861FCAE" w14:textId="77777777" w:rsidR="007F35F9" w:rsidRPr="007F35F9" w:rsidRDefault="007F35F9" w:rsidP="007F35F9">
            <w:pPr>
              <w:spacing w:after="0" w:line="240" w:lineRule="auto"/>
              <w:rPr>
                <w:rFonts w:ascii="Times New Roman" w:eastAsia="DengXian"/>
              </w:rPr>
            </w:pPr>
            <w:r w:rsidRPr="007F35F9">
              <w:rPr>
                <w:rFonts w:ascii="Times New Roman" w:eastAsia="DengXian"/>
              </w:rPr>
              <w:t>pH</w:t>
            </w:r>
          </w:p>
        </w:tc>
        <w:tc>
          <w:tcPr>
            <w:tcW w:w="1270" w:type="dxa"/>
            <w:tcBorders>
              <w:top w:val="single" w:sz="12" w:space="0" w:color="auto"/>
            </w:tcBorders>
          </w:tcPr>
          <w:p w14:paraId="02276460"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4.84±0.01</w:t>
            </w:r>
          </w:p>
        </w:tc>
        <w:tc>
          <w:tcPr>
            <w:tcW w:w="1397" w:type="dxa"/>
            <w:tcBorders>
              <w:top w:val="single" w:sz="12" w:space="0" w:color="auto"/>
            </w:tcBorders>
          </w:tcPr>
          <w:p w14:paraId="3C425D17"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5.32±0.00</w:t>
            </w:r>
          </w:p>
        </w:tc>
        <w:tc>
          <w:tcPr>
            <w:tcW w:w="1489" w:type="dxa"/>
            <w:tcBorders>
              <w:top w:val="single" w:sz="12" w:space="0" w:color="auto"/>
            </w:tcBorders>
          </w:tcPr>
          <w:p w14:paraId="58FA074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5.81±0.00</w:t>
            </w:r>
          </w:p>
        </w:tc>
        <w:tc>
          <w:tcPr>
            <w:tcW w:w="1426" w:type="dxa"/>
            <w:tcBorders>
              <w:top w:val="single" w:sz="12" w:space="0" w:color="auto"/>
            </w:tcBorders>
          </w:tcPr>
          <w:p w14:paraId="0AF55FE6"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4.35±0.01</w:t>
            </w:r>
          </w:p>
        </w:tc>
        <w:tc>
          <w:tcPr>
            <w:tcW w:w="1556" w:type="dxa"/>
            <w:tcBorders>
              <w:top w:val="single" w:sz="12" w:space="0" w:color="auto"/>
            </w:tcBorders>
          </w:tcPr>
          <w:p w14:paraId="026CA3C5"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4.96±0.00</w:t>
            </w:r>
          </w:p>
        </w:tc>
        <w:tc>
          <w:tcPr>
            <w:tcW w:w="1396" w:type="dxa"/>
            <w:tcBorders>
              <w:top w:val="single" w:sz="12" w:space="0" w:color="auto"/>
            </w:tcBorders>
          </w:tcPr>
          <w:p w14:paraId="1CD36C4C"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5.66±0.00</w:t>
            </w:r>
          </w:p>
        </w:tc>
      </w:tr>
      <w:tr w:rsidR="007F35F9" w:rsidRPr="007F35F9" w14:paraId="10A38222" w14:textId="77777777" w:rsidTr="007F35F9">
        <w:trPr>
          <w:trHeight w:val="602"/>
        </w:trPr>
        <w:tc>
          <w:tcPr>
            <w:cnfStyle w:val="001000000000" w:firstRow="0" w:lastRow="0" w:firstColumn="1" w:lastColumn="0" w:oddVBand="0" w:evenVBand="0" w:oddHBand="0" w:evenHBand="0" w:firstRowFirstColumn="0" w:firstRowLastColumn="0" w:lastRowFirstColumn="0" w:lastRowLastColumn="0"/>
            <w:tcW w:w="1727" w:type="dxa"/>
          </w:tcPr>
          <w:p w14:paraId="57040CFB" w14:textId="77777777" w:rsidR="007F35F9" w:rsidRPr="007F35F9" w:rsidRDefault="007F35F9" w:rsidP="007F35F9">
            <w:pPr>
              <w:spacing w:after="0" w:line="240" w:lineRule="auto"/>
              <w:rPr>
                <w:rFonts w:ascii="Times New Roman" w:eastAsia="DengXian"/>
              </w:rPr>
            </w:pPr>
            <w:r w:rsidRPr="007F35F9">
              <w:rPr>
                <w:rFonts w:ascii="Times New Roman" w:eastAsia="DengXian"/>
              </w:rPr>
              <w:t>Moisture</w:t>
            </w:r>
          </w:p>
        </w:tc>
        <w:tc>
          <w:tcPr>
            <w:tcW w:w="1270" w:type="dxa"/>
          </w:tcPr>
          <w:p w14:paraId="5172D21F"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4.30±0.00</w:t>
            </w:r>
          </w:p>
        </w:tc>
        <w:tc>
          <w:tcPr>
            <w:tcW w:w="1397" w:type="dxa"/>
          </w:tcPr>
          <w:p w14:paraId="3CF3E067"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3.72±0.01</w:t>
            </w:r>
          </w:p>
        </w:tc>
        <w:tc>
          <w:tcPr>
            <w:tcW w:w="1489" w:type="dxa"/>
          </w:tcPr>
          <w:p w14:paraId="72F4B3E5"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6.18±0.01</w:t>
            </w:r>
          </w:p>
        </w:tc>
        <w:tc>
          <w:tcPr>
            <w:tcW w:w="1426" w:type="dxa"/>
          </w:tcPr>
          <w:p w14:paraId="30A64849"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7.80±0.01</w:t>
            </w:r>
          </w:p>
        </w:tc>
        <w:tc>
          <w:tcPr>
            <w:tcW w:w="1556" w:type="dxa"/>
          </w:tcPr>
          <w:p w14:paraId="762FE82A"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6.17±0.01</w:t>
            </w:r>
          </w:p>
        </w:tc>
        <w:tc>
          <w:tcPr>
            <w:tcW w:w="1396" w:type="dxa"/>
          </w:tcPr>
          <w:p w14:paraId="26EA96AF"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6.91±0.01</w:t>
            </w:r>
          </w:p>
        </w:tc>
      </w:tr>
      <w:tr w:rsidR="007F35F9" w:rsidRPr="007F35F9" w14:paraId="29D3CC3D" w14:textId="77777777" w:rsidTr="007F35F9">
        <w:trPr>
          <w:trHeight w:val="602"/>
        </w:trPr>
        <w:tc>
          <w:tcPr>
            <w:cnfStyle w:val="001000000000" w:firstRow="0" w:lastRow="0" w:firstColumn="1" w:lastColumn="0" w:oddVBand="0" w:evenVBand="0" w:oddHBand="0" w:evenHBand="0" w:firstRowFirstColumn="0" w:firstRowLastColumn="0" w:lastRowFirstColumn="0" w:lastRowLastColumn="0"/>
            <w:tcW w:w="1727" w:type="dxa"/>
          </w:tcPr>
          <w:p w14:paraId="6BC3FB8F" w14:textId="77777777" w:rsidR="007F35F9" w:rsidRPr="007F35F9" w:rsidRDefault="007F35F9" w:rsidP="007F35F9">
            <w:pPr>
              <w:spacing w:after="0" w:line="240" w:lineRule="auto"/>
              <w:rPr>
                <w:rFonts w:ascii="Times New Roman" w:eastAsia="DengXian"/>
              </w:rPr>
            </w:pPr>
            <w:r w:rsidRPr="007F35F9">
              <w:rPr>
                <w:rFonts w:ascii="Times New Roman" w:eastAsia="DengXian"/>
              </w:rPr>
              <w:t>Ash</w:t>
            </w:r>
          </w:p>
        </w:tc>
        <w:tc>
          <w:tcPr>
            <w:tcW w:w="1270" w:type="dxa"/>
          </w:tcPr>
          <w:p w14:paraId="58969967"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20.41±0.60</w:t>
            </w:r>
          </w:p>
        </w:tc>
        <w:tc>
          <w:tcPr>
            <w:tcW w:w="1397" w:type="dxa"/>
          </w:tcPr>
          <w:p w14:paraId="2487F96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21.05±0.02</w:t>
            </w:r>
          </w:p>
        </w:tc>
        <w:tc>
          <w:tcPr>
            <w:tcW w:w="1489" w:type="dxa"/>
          </w:tcPr>
          <w:p w14:paraId="0F76ECD6"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7.72±0.02</w:t>
            </w:r>
          </w:p>
        </w:tc>
        <w:tc>
          <w:tcPr>
            <w:tcW w:w="1426" w:type="dxa"/>
          </w:tcPr>
          <w:p w14:paraId="6068851D"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8.35±0.02</w:t>
            </w:r>
          </w:p>
        </w:tc>
        <w:tc>
          <w:tcPr>
            <w:tcW w:w="1556" w:type="dxa"/>
          </w:tcPr>
          <w:p w14:paraId="24C78C4B"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7.34±0.02</w:t>
            </w:r>
          </w:p>
        </w:tc>
        <w:tc>
          <w:tcPr>
            <w:tcW w:w="1396" w:type="dxa"/>
          </w:tcPr>
          <w:p w14:paraId="165DDC29"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8.39±0.02</w:t>
            </w:r>
          </w:p>
        </w:tc>
      </w:tr>
      <w:tr w:rsidR="007F35F9" w:rsidRPr="007F35F9" w14:paraId="2E0AACF2" w14:textId="77777777" w:rsidTr="007F35F9">
        <w:trPr>
          <w:trHeight w:val="602"/>
        </w:trPr>
        <w:tc>
          <w:tcPr>
            <w:cnfStyle w:val="001000000000" w:firstRow="0" w:lastRow="0" w:firstColumn="1" w:lastColumn="0" w:oddVBand="0" w:evenVBand="0" w:oddHBand="0" w:evenHBand="0" w:firstRowFirstColumn="0" w:firstRowLastColumn="0" w:lastRowFirstColumn="0" w:lastRowLastColumn="0"/>
            <w:tcW w:w="1727" w:type="dxa"/>
          </w:tcPr>
          <w:p w14:paraId="3D4F149B" w14:textId="77777777" w:rsidR="007F35F9" w:rsidRPr="007F35F9" w:rsidRDefault="007F35F9" w:rsidP="007F35F9">
            <w:pPr>
              <w:spacing w:after="0" w:line="240" w:lineRule="auto"/>
              <w:rPr>
                <w:rFonts w:ascii="Times New Roman" w:eastAsia="DengXian"/>
              </w:rPr>
            </w:pPr>
            <w:r w:rsidRPr="007F35F9">
              <w:rPr>
                <w:rFonts w:ascii="Times New Roman" w:eastAsia="DengXian"/>
              </w:rPr>
              <w:t xml:space="preserve">Residue on </w:t>
            </w:r>
            <w:proofErr w:type="spellStart"/>
            <w:r w:rsidRPr="007F35F9">
              <w:rPr>
                <w:rFonts w:ascii="Times New Roman" w:eastAsia="DengXian"/>
              </w:rPr>
              <w:t>Ingition</w:t>
            </w:r>
            <w:proofErr w:type="spellEnd"/>
          </w:p>
        </w:tc>
        <w:tc>
          <w:tcPr>
            <w:tcW w:w="1270" w:type="dxa"/>
          </w:tcPr>
          <w:p w14:paraId="1DD64CFC"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1.56±0.02</w:t>
            </w:r>
          </w:p>
        </w:tc>
        <w:tc>
          <w:tcPr>
            <w:tcW w:w="1397" w:type="dxa"/>
          </w:tcPr>
          <w:p w14:paraId="41542EBF"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3.15±0.02</w:t>
            </w:r>
          </w:p>
        </w:tc>
        <w:tc>
          <w:tcPr>
            <w:tcW w:w="1489" w:type="dxa"/>
          </w:tcPr>
          <w:p w14:paraId="55922F00"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0.82±0.01</w:t>
            </w:r>
          </w:p>
        </w:tc>
        <w:tc>
          <w:tcPr>
            <w:tcW w:w="1426" w:type="dxa"/>
          </w:tcPr>
          <w:p w14:paraId="6421F621"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0.95±0.03</w:t>
            </w:r>
          </w:p>
        </w:tc>
        <w:tc>
          <w:tcPr>
            <w:tcW w:w="1556" w:type="dxa"/>
          </w:tcPr>
          <w:p w14:paraId="05EC35BF"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0.64±0.03</w:t>
            </w:r>
          </w:p>
        </w:tc>
        <w:tc>
          <w:tcPr>
            <w:tcW w:w="1396" w:type="dxa"/>
          </w:tcPr>
          <w:p w14:paraId="51D68720"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0.79±0.03</w:t>
            </w:r>
          </w:p>
        </w:tc>
      </w:tr>
      <w:tr w:rsidR="007F35F9" w:rsidRPr="007F35F9" w14:paraId="190E400A" w14:textId="77777777" w:rsidTr="007F35F9">
        <w:trPr>
          <w:trHeight w:val="602"/>
        </w:trPr>
        <w:tc>
          <w:tcPr>
            <w:cnfStyle w:val="001000000000" w:firstRow="0" w:lastRow="0" w:firstColumn="1" w:lastColumn="0" w:oddVBand="0" w:evenVBand="0" w:oddHBand="0" w:evenHBand="0" w:firstRowFirstColumn="0" w:firstRowLastColumn="0" w:lastRowFirstColumn="0" w:lastRowLastColumn="0"/>
            <w:tcW w:w="1727" w:type="dxa"/>
          </w:tcPr>
          <w:p w14:paraId="6A997CFA" w14:textId="77777777" w:rsidR="007F35F9" w:rsidRPr="007F35F9" w:rsidRDefault="007F35F9" w:rsidP="007F35F9">
            <w:pPr>
              <w:spacing w:after="0" w:line="240" w:lineRule="auto"/>
              <w:rPr>
                <w:rFonts w:ascii="Times New Roman" w:eastAsia="DengXian"/>
              </w:rPr>
            </w:pPr>
            <w:r w:rsidRPr="007F35F9">
              <w:rPr>
                <w:rFonts w:ascii="Times New Roman" w:eastAsia="DengXian"/>
              </w:rPr>
              <w:t>Water Soluble Ash</w:t>
            </w:r>
          </w:p>
        </w:tc>
        <w:tc>
          <w:tcPr>
            <w:tcW w:w="1270" w:type="dxa"/>
          </w:tcPr>
          <w:p w14:paraId="1D5C8473"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2.53±0.03</w:t>
            </w:r>
          </w:p>
        </w:tc>
        <w:tc>
          <w:tcPr>
            <w:tcW w:w="1397" w:type="dxa"/>
          </w:tcPr>
          <w:p w14:paraId="0151EC66"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1.44±0.01</w:t>
            </w:r>
          </w:p>
        </w:tc>
        <w:tc>
          <w:tcPr>
            <w:tcW w:w="1489" w:type="dxa"/>
          </w:tcPr>
          <w:p w14:paraId="3EE6B68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0.16±0.01</w:t>
            </w:r>
          </w:p>
        </w:tc>
        <w:tc>
          <w:tcPr>
            <w:tcW w:w="1426" w:type="dxa"/>
          </w:tcPr>
          <w:p w14:paraId="33F46E9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0.20±0.00</w:t>
            </w:r>
          </w:p>
        </w:tc>
        <w:tc>
          <w:tcPr>
            <w:tcW w:w="1556" w:type="dxa"/>
          </w:tcPr>
          <w:p w14:paraId="4342B81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0.19±0.01</w:t>
            </w:r>
          </w:p>
        </w:tc>
        <w:tc>
          <w:tcPr>
            <w:tcW w:w="1396" w:type="dxa"/>
          </w:tcPr>
          <w:p w14:paraId="719C6CFE"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0.16±0.00</w:t>
            </w:r>
          </w:p>
        </w:tc>
      </w:tr>
      <w:tr w:rsidR="007F35F9" w:rsidRPr="007F35F9" w14:paraId="226D4F01" w14:textId="77777777" w:rsidTr="007F35F9">
        <w:trPr>
          <w:trHeight w:val="628"/>
        </w:trPr>
        <w:tc>
          <w:tcPr>
            <w:cnfStyle w:val="001000000000" w:firstRow="0" w:lastRow="0" w:firstColumn="1" w:lastColumn="0" w:oddVBand="0" w:evenVBand="0" w:oddHBand="0" w:evenHBand="0" w:firstRowFirstColumn="0" w:firstRowLastColumn="0" w:lastRowFirstColumn="0" w:lastRowLastColumn="0"/>
            <w:tcW w:w="1727" w:type="dxa"/>
          </w:tcPr>
          <w:p w14:paraId="52BB8B89" w14:textId="77777777" w:rsidR="007F35F9" w:rsidRPr="007F35F9" w:rsidRDefault="007F35F9" w:rsidP="007F35F9">
            <w:pPr>
              <w:spacing w:after="0" w:line="240" w:lineRule="auto"/>
              <w:rPr>
                <w:rFonts w:ascii="Times New Roman" w:eastAsia="DengXian"/>
              </w:rPr>
            </w:pPr>
            <w:r w:rsidRPr="007F35F9">
              <w:rPr>
                <w:rFonts w:ascii="Times New Roman" w:eastAsia="DengXian"/>
              </w:rPr>
              <w:t>Extractive Hexane</w:t>
            </w:r>
          </w:p>
        </w:tc>
        <w:tc>
          <w:tcPr>
            <w:tcW w:w="1270" w:type="dxa"/>
          </w:tcPr>
          <w:p w14:paraId="7FE4E0AE"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0.09±0.00</w:t>
            </w:r>
          </w:p>
        </w:tc>
        <w:tc>
          <w:tcPr>
            <w:tcW w:w="1397" w:type="dxa"/>
          </w:tcPr>
          <w:p w14:paraId="0A8C7238"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0.02±0.00</w:t>
            </w:r>
          </w:p>
        </w:tc>
        <w:tc>
          <w:tcPr>
            <w:tcW w:w="1489" w:type="dxa"/>
          </w:tcPr>
          <w:p w14:paraId="49067D53"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0.04±0.01</w:t>
            </w:r>
          </w:p>
        </w:tc>
        <w:tc>
          <w:tcPr>
            <w:tcW w:w="1426" w:type="dxa"/>
          </w:tcPr>
          <w:p w14:paraId="1902AEB9"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0.07±0.01</w:t>
            </w:r>
          </w:p>
        </w:tc>
        <w:tc>
          <w:tcPr>
            <w:tcW w:w="1556" w:type="dxa"/>
          </w:tcPr>
          <w:p w14:paraId="16F5B35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0.05±0.01</w:t>
            </w:r>
          </w:p>
        </w:tc>
        <w:tc>
          <w:tcPr>
            <w:tcW w:w="1396" w:type="dxa"/>
          </w:tcPr>
          <w:p w14:paraId="6AED0889"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0.16±0.00</w:t>
            </w:r>
          </w:p>
        </w:tc>
      </w:tr>
      <w:tr w:rsidR="007F35F9" w:rsidRPr="007F35F9" w14:paraId="6B4DFDE6" w14:textId="77777777" w:rsidTr="007F35F9">
        <w:trPr>
          <w:trHeight w:val="602"/>
        </w:trPr>
        <w:tc>
          <w:tcPr>
            <w:cnfStyle w:val="001000000000" w:firstRow="0" w:lastRow="0" w:firstColumn="1" w:lastColumn="0" w:oddVBand="0" w:evenVBand="0" w:oddHBand="0" w:evenHBand="0" w:firstRowFirstColumn="0" w:firstRowLastColumn="0" w:lastRowFirstColumn="0" w:lastRowLastColumn="0"/>
            <w:tcW w:w="1727" w:type="dxa"/>
          </w:tcPr>
          <w:p w14:paraId="567CAE1B" w14:textId="77777777" w:rsidR="007F35F9" w:rsidRPr="007F35F9" w:rsidRDefault="007F35F9" w:rsidP="007F35F9">
            <w:pPr>
              <w:spacing w:after="0" w:line="240" w:lineRule="auto"/>
              <w:rPr>
                <w:rFonts w:ascii="Times New Roman" w:eastAsia="DengXian"/>
              </w:rPr>
            </w:pPr>
            <w:r w:rsidRPr="007F35F9">
              <w:rPr>
                <w:rFonts w:ascii="Times New Roman" w:eastAsia="DengXian"/>
              </w:rPr>
              <w:t>Extractive Ethanol</w:t>
            </w:r>
          </w:p>
        </w:tc>
        <w:tc>
          <w:tcPr>
            <w:tcW w:w="1270" w:type="dxa"/>
          </w:tcPr>
          <w:p w14:paraId="08302C5C"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0.96±0.03</w:t>
            </w:r>
          </w:p>
        </w:tc>
        <w:tc>
          <w:tcPr>
            <w:tcW w:w="1397" w:type="dxa"/>
          </w:tcPr>
          <w:p w14:paraId="3B228423"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0.21±0.02</w:t>
            </w:r>
          </w:p>
        </w:tc>
        <w:tc>
          <w:tcPr>
            <w:tcW w:w="1489" w:type="dxa"/>
          </w:tcPr>
          <w:p w14:paraId="36340DD4"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0.14±0.01</w:t>
            </w:r>
          </w:p>
        </w:tc>
        <w:tc>
          <w:tcPr>
            <w:tcW w:w="1426" w:type="dxa"/>
          </w:tcPr>
          <w:p w14:paraId="06035310"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0.17±0.01</w:t>
            </w:r>
          </w:p>
        </w:tc>
        <w:tc>
          <w:tcPr>
            <w:tcW w:w="1556" w:type="dxa"/>
          </w:tcPr>
          <w:p w14:paraId="4896468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0.33±0.02</w:t>
            </w:r>
          </w:p>
        </w:tc>
        <w:tc>
          <w:tcPr>
            <w:tcW w:w="1396" w:type="dxa"/>
          </w:tcPr>
          <w:p w14:paraId="481BBDD2"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0.11±0.01</w:t>
            </w:r>
          </w:p>
        </w:tc>
      </w:tr>
      <w:tr w:rsidR="007F35F9" w:rsidRPr="007F35F9" w14:paraId="03F482DB" w14:textId="77777777" w:rsidTr="007F35F9">
        <w:trPr>
          <w:trHeight w:val="602"/>
        </w:trPr>
        <w:tc>
          <w:tcPr>
            <w:cnfStyle w:val="001000000000" w:firstRow="0" w:lastRow="0" w:firstColumn="1" w:lastColumn="0" w:oddVBand="0" w:evenVBand="0" w:oddHBand="0" w:evenHBand="0" w:firstRowFirstColumn="0" w:firstRowLastColumn="0" w:lastRowFirstColumn="0" w:lastRowLastColumn="0"/>
            <w:tcW w:w="1727" w:type="dxa"/>
          </w:tcPr>
          <w:p w14:paraId="2A124DE0" w14:textId="77777777" w:rsidR="007F35F9" w:rsidRPr="007F35F9" w:rsidRDefault="007F35F9" w:rsidP="007F35F9">
            <w:pPr>
              <w:spacing w:after="0" w:line="240" w:lineRule="auto"/>
              <w:ind w:right="640"/>
              <w:rPr>
                <w:rFonts w:ascii="Times New Roman" w:eastAsia="DengXian"/>
              </w:rPr>
            </w:pPr>
            <w:r w:rsidRPr="007F35F9">
              <w:rPr>
                <w:rFonts w:ascii="Times New Roman" w:eastAsia="DengXian"/>
              </w:rPr>
              <w:t>Extractive Aqueous</w:t>
            </w:r>
          </w:p>
        </w:tc>
        <w:tc>
          <w:tcPr>
            <w:tcW w:w="1270" w:type="dxa"/>
          </w:tcPr>
          <w:p w14:paraId="1B4264D1"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1.20±0.02</w:t>
            </w:r>
          </w:p>
        </w:tc>
        <w:tc>
          <w:tcPr>
            <w:tcW w:w="1397" w:type="dxa"/>
          </w:tcPr>
          <w:p w14:paraId="5D22629E"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1.37±0.04</w:t>
            </w:r>
          </w:p>
        </w:tc>
        <w:tc>
          <w:tcPr>
            <w:tcW w:w="1489" w:type="dxa"/>
          </w:tcPr>
          <w:p w14:paraId="0B2E2630"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1.46±0.02</w:t>
            </w:r>
          </w:p>
        </w:tc>
        <w:tc>
          <w:tcPr>
            <w:tcW w:w="1426" w:type="dxa"/>
          </w:tcPr>
          <w:p w14:paraId="047BAA4D"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1.57±0.01</w:t>
            </w:r>
          </w:p>
        </w:tc>
        <w:tc>
          <w:tcPr>
            <w:tcW w:w="1556" w:type="dxa"/>
          </w:tcPr>
          <w:p w14:paraId="1740FB8E"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12.25±0.08</w:t>
            </w:r>
          </w:p>
        </w:tc>
        <w:tc>
          <w:tcPr>
            <w:tcW w:w="1396" w:type="dxa"/>
          </w:tcPr>
          <w:p w14:paraId="32FF372D" w14:textId="77777777" w:rsidR="007F35F9" w:rsidRPr="007F35F9" w:rsidRDefault="007F35F9" w:rsidP="007F35F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sz w:val="24"/>
                <w:szCs w:val="24"/>
              </w:rPr>
            </w:pPr>
            <w:r w:rsidRPr="007F35F9">
              <w:rPr>
                <w:rFonts w:ascii="Times New Roman" w:eastAsia="DengXian"/>
                <w:sz w:val="24"/>
                <w:szCs w:val="24"/>
              </w:rPr>
              <w:t>1.37±0.03</w:t>
            </w:r>
          </w:p>
        </w:tc>
      </w:tr>
    </w:tbl>
    <w:p w14:paraId="4F9F13FB" w14:textId="77777777" w:rsidR="007F35F9" w:rsidRDefault="007F35F9" w:rsidP="00DA0002">
      <w:pPr>
        <w:spacing w:after="0" w:line="240" w:lineRule="auto"/>
        <w:rPr>
          <w:rFonts w:ascii="Times New Roman"/>
          <w:b/>
          <w:bCs/>
          <w:sz w:val="24"/>
          <w:szCs w:val="24"/>
        </w:rPr>
      </w:pPr>
    </w:p>
    <w:p w14:paraId="7DFB96B6" w14:textId="77777777" w:rsidR="007F35F9" w:rsidRPr="007F35F9" w:rsidRDefault="007F35F9" w:rsidP="00DA0002">
      <w:pPr>
        <w:spacing w:after="0" w:line="240" w:lineRule="auto"/>
        <w:rPr>
          <w:rFonts w:ascii="Times New Roman"/>
          <w:sz w:val="24"/>
          <w:szCs w:val="24"/>
        </w:rPr>
      </w:pPr>
    </w:p>
    <w:p w14:paraId="1E8C203D" w14:textId="77777777" w:rsidR="007F35F9" w:rsidRDefault="007F35F9" w:rsidP="00DA0002">
      <w:pPr>
        <w:spacing w:after="0" w:line="240" w:lineRule="auto"/>
        <w:rPr>
          <w:rFonts w:ascii="Times New Roman"/>
          <w:b/>
          <w:bCs/>
          <w:sz w:val="24"/>
          <w:szCs w:val="24"/>
        </w:rPr>
      </w:pPr>
    </w:p>
    <w:p w14:paraId="5351BDA5" w14:textId="77777777" w:rsidR="007F35F9" w:rsidRPr="003F4BAE" w:rsidRDefault="007F35F9" w:rsidP="007F35F9">
      <w:pPr>
        <w:jc w:val="both"/>
        <w:rPr>
          <w:rFonts w:ascii="Times New Roman"/>
          <w:b/>
          <w:sz w:val="24"/>
          <w:szCs w:val="24"/>
        </w:rPr>
      </w:pPr>
      <w:r w:rsidRPr="003F4BAE">
        <w:rPr>
          <w:rFonts w:ascii="Times New Roman"/>
          <w:b/>
          <w:sz w:val="24"/>
          <w:szCs w:val="24"/>
        </w:rPr>
        <w:t>Discussion</w:t>
      </w:r>
    </w:p>
    <w:p w14:paraId="01E554D6" w14:textId="77777777" w:rsidR="007F35F9" w:rsidRPr="003F4BAE" w:rsidRDefault="007F35F9" w:rsidP="00DD53EF">
      <w:pPr>
        <w:spacing w:line="240" w:lineRule="auto"/>
        <w:jc w:val="both"/>
        <w:rPr>
          <w:rFonts w:ascii="Times New Roman"/>
          <w:sz w:val="24"/>
          <w:szCs w:val="24"/>
        </w:rPr>
      </w:pPr>
      <w:r w:rsidRPr="003F4BAE">
        <w:rPr>
          <w:rFonts w:ascii="Times New Roman"/>
          <w:sz w:val="24"/>
          <w:szCs w:val="24"/>
        </w:rPr>
        <w:t xml:space="preserve">The present study </w:t>
      </w:r>
      <w:r>
        <w:rPr>
          <w:rFonts w:ascii="Times New Roman"/>
          <w:sz w:val="24"/>
          <w:szCs w:val="24"/>
        </w:rPr>
        <w:t>confirms</w:t>
      </w:r>
      <w:r w:rsidRPr="003F4BAE">
        <w:rPr>
          <w:rFonts w:ascii="Times New Roman"/>
          <w:sz w:val="24"/>
          <w:szCs w:val="24"/>
        </w:rPr>
        <w:t xml:space="preserve"> the presence of active metabolites in </w:t>
      </w:r>
      <w:r>
        <w:rPr>
          <w:rFonts w:ascii="Times New Roman"/>
          <w:sz w:val="24"/>
          <w:szCs w:val="24"/>
        </w:rPr>
        <w:t>the selected plant samples</w:t>
      </w:r>
      <w:r w:rsidRPr="003F4BAE">
        <w:rPr>
          <w:rFonts w:ascii="Times New Roman"/>
          <w:sz w:val="24"/>
          <w:szCs w:val="24"/>
        </w:rPr>
        <w:t xml:space="preserve">. It was revealed from table 1 that the qualitative phytochemical constituents </w:t>
      </w:r>
      <w:r>
        <w:rPr>
          <w:rFonts w:ascii="Times New Roman"/>
          <w:sz w:val="24"/>
          <w:szCs w:val="24"/>
        </w:rPr>
        <w:t xml:space="preserve">were </w:t>
      </w:r>
      <w:r w:rsidRPr="003F4BAE">
        <w:rPr>
          <w:rFonts w:ascii="Times New Roman"/>
          <w:sz w:val="24"/>
          <w:szCs w:val="24"/>
        </w:rPr>
        <w:t xml:space="preserve">present in the extract of local herbs powder </w:t>
      </w:r>
      <w:r>
        <w:rPr>
          <w:rFonts w:ascii="Times New Roman"/>
          <w:sz w:val="24"/>
          <w:szCs w:val="24"/>
        </w:rPr>
        <w:t xml:space="preserve">and these </w:t>
      </w:r>
      <w:r w:rsidRPr="003F4BAE">
        <w:rPr>
          <w:rFonts w:ascii="Times New Roman"/>
          <w:sz w:val="24"/>
          <w:szCs w:val="24"/>
        </w:rPr>
        <w:t xml:space="preserve">were represented with positive sign while the parameters that were absent with negative sign. From table 2, it could be deduced that all tested phytochemical components were absent quantitatively in Cassia </w:t>
      </w:r>
      <w:proofErr w:type="spellStart"/>
      <w:r w:rsidRPr="003F4BAE">
        <w:rPr>
          <w:rFonts w:ascii="Times New Roman"/>
          <w:sz w:val="24"/>
          <w:szCs w:val="24"/>
        </w:rPr>
        <w:t>alata</w:t>
      </w:r>
      <w:proofErr w:type="spellEnd"/>
      <w:r w:rsidRPr="003F4BAE">
        <w:rPr>
          <w:rFonts w:ascii="Times New Roman"/>
          <w:sz w:val="24"/>
          <w:szCs w:val="24"/>
        </w:rPr>
        <w:t xml:space="preserve">, total phenol, flavonoid and tannin were absent in </w:t>
      </w:r>
      <w:proofErr w:type="spellStart"/>
      <w:r w:rsidRPr="00F1287D">
        <w:rPr>
          <w:rFonts w:ascii="Times New Roman"/>
          <w:i/>
          <w:iCs/>
          <w:sz w:val="24"/>
          <w:szCs w:val="24"/>
        </w:rPr>
        <w:t>Azadirachta</w:t>
      </w:r>
      <w:proofErr w:type="spellEnd"/>
      <w:r w:rsidRPr="00F1287D">
        <w:rPr>
          <w:rFonts w:ascii="Times New Roman"/>
          <w:i/>
          <w:iCs/>
          <w:sz w:val="24"/>
          <w:szCs w:val="24"/>
        </w:rPr>
        <w:t xml:space="preserve"> Indica</w:t>
      </w:r>
      <w:r w:rsidRPr="00F1287D">
        <w:rPr>
          <w:rFonts w:ascii="Times New Roman"/>
          <w:sz w:val="24"/>
          <w:szCs w:val="24"/>
        </w:rPr>
        <w:t xml:space="preserve"> </w:t>
      </w:r>
      <w:r>
        <w:rPr>
          <w:rFonts w:ascii="Times New Roman"/>
          <w:sz w:val="24"/>
          <w:szCs w:val="24"/>
        </w:rPr>
        <w:t>(</w:t>
      </w:r>
      <w:proofErr w:type="spellStart"/>
      <w:r w:rsidRPr="007B5A24">
        <w:rPr>
          <w:rFonts w:ascii="Times New Roman"/>
          <w:i/>
          <w:sz w:val="24"/>
          <w:szCs w:val="24"/>
        </w:rPr>
        <w:t>A.indica</w:t>
      </w:r>
      <w:proofErr w:type="spellEnd"/>
      <w:r>
        <w:rPr>
          <w:rFonts w:ascii="Times New Roman"/>
          <w:i/>
          <w:sz w:val="24"/>
          <w:szCs w:val="24"/>
        </w:rPr>
        <w:t>)</w:t>
      </w:r>
      <w:r w:rsidRPr="003F4BAE">
        <w:rPr>
          <w:rFonts w:ascii="Times New Roman"/>
          <w:sz w:val="24"/>
          <w:szCs w:val="24"/>
        </w:rPr>
        <w:t xml:space="preserve"> and </w:t>
      </w:r>
      <w:r w:rsidRPr="00F1287D">
        <w:rPr>
          <w:rFonts w:ascii="Times New Roman"/>
          <w:i/>
          <w:iCs/>
          <w:sz w:val="24"/>
          <w:szCs w:val="24"/>
        </w:rPr>
        <w:t>Nyssa latifolia</w:t>
      </w:r>
      <w:r>
        <w:rPr>
          <w:rFonts w:ascii="Times New Roman"/>
          <w:i/>
          <w:iCs/>
          <w:sz w:val="24"/>
          <w:szCs w:val="24"/>
        </w:rPr>
        <w:t xml:space="preserve"> </w:t>
      </w:r>
      <w:r>
        <w:rPr>
          <w:rFonts w:ascii="Times New Roman"/>
          <w:sz w:val="24"/>
          <w:szCs w:val="24"/>
        </w:rPr>
        <w:t>(</w:t>
      </w:r>
      <w:proofErr w:type="spellStart"/>
      <w:r w:rsidRPr="007B5A24">
        <w:rPr>
          <w:rFonts w:ascii="Times New Roman"/>
          <w:i/>
          <w:sz w:val="24"/>
          <w:szCs w:val="24"/>
        </w:rPr>
        <w:t>N.latifolia</w:t>
      </w:r>
      <w:proofErr w:type="spellEnd"/>
      <w:r>
        <w:rPr>
          <w:rFonts w:ascii="Times New Roman"/>
          <w:i/>
          <w:sz w:val="24"/>
          <w:szCs w:val="24"/>
        </w:rPr>
        <w:t>)</w:t>
      </w:r>
      <w:r w:rsidRPr="003F4BAE">
        <w:rPr>
          <w:rFonts w:ascii="Times New Roman"/>
          <w:sz w:val="24"/>
          <w:szCs w:val="24"/>
        </w:rPr>
        <w:t xml:space="preserve"> leaves while flavonoid was absent in </w:t>
      </w:r>
      <w:proofErr w:type="spellStart"/>
      <w:r w:rsidRPr="007B5A24">
        <w:rPr>
          <w:rFonts w:ascii="Times New Roman"/>
          <w:i/>
          <w:sz w:val="24"/>
          <w:szCs w:val="24"/>
        </w:rPr>
        <w:t>C.verum</w:t>
      </w:r>
      <w:proofErr w:type="spellEnd"/>
      <w:r w:rsidRPr="003F4BAE">
        <w:rPr>
          <w:rFonts w:ascii="Times New Roman"/>
          <w:sz w:val="24"/>
          <w:szCs w:val="24"/>
        </w:rPr>
        <w:t xml:space="preserve"> (bark). Alkaloid and saponin were present in all the local herbs powder with ranging values of 3.19±0.02 to 4.32±0.06.</w:t>
      </w:r>
    </w:p>
    <w:p w14:paraId="55F44CD0" w14:textId="77777777" w:rsidR="007F35F9" w:rsidRPr="003F4BAE" w:rsidRDefault="007F35F9" w:rsidP="00DD53EF">
      <w:pPr>
        <w:spacing w:line="240" w:lineRule="auto"/>
        <w:jc w:val="both"/>
        <w:rPr>
          <w:rFonts w:ascii="Times New Roman"/>
          <w:sz w:val="24"/>
          <w:szCs w:val="24"/>
        </w:rPr>
      </w:pPr>
      <w:r w:rsidRPr="003F4BAE">
        <w:rPr>
          <w:rFonts w:ascii="Times New Roman"/>
          <w:sz w:val="24"/>
          <w:szCs w:val="24"/>
        </w:rPr>
        <w:t xml:space="preserve">For the physio-chemical analysis of the selected local herbs, table 3 revealed that PH ranges from 4.35±0.01 to 5.81±0.00; moisture content ranged between 3.72±0.01 to 7.80±0.01; ash with range </w:t>
      </w:r>
      <w:r w:rsidRPr="003F4BAE">
        <w:rPr>
          <w:rFonts w:ascii="Times New Roman"/>
          <w:sz w:val="24"/>
          <w:szCs w:val="24"/>
        </w:rPr>
        <w:lastRenderedPageBreak/>
        <w:t>value of 7.34±0.02 to 21.05±0.02; % residence on ignition with range value of 0.64±0.03 to 3.15±0.02; water soluble ash with the value of 0.16±0.00 to 2.53±0.03; extractive hexane have the range value 0.02±0.00 to 0.09±0.00; extractive ethanol with the value ranging from 0.11±0.01 to 0.96±0.03 while extractive aqueous have the range value of 1.20±0.02 to 12.25±0.08 respectively.</w:t>
      </w:r>
    </w:p>
    <w:p w14:paraId="1833B4D0" w14:textId="77777777" w:rsidR="007F35F9" w:rsidRPr="003F4BAE" w:rsidRDefault="007F35F9" w:rsidP="00DD53EF">
      <w:pPr>
        <w:spacing w:line="240" w:lineRule="auto"/>
        <w:jc w:val="both"/>
        <w:rPr>
          <w:rFonts w:ascii="Times New Roman"/>
          <w:sz w:val="24"/>
          <w:szCs w:val="24"/>
        </w:rPr>
      </w:pPr>
      <w:r w:rsidRPr="003F4BAE">
        <w:rPr>
          <w:rFonts w:ascii="Times New Roman"/>
          <w:sz w:val="24"/>
          <w:szCs w:val="24"/>
        </w:rPr>
        <w:t>All the herbal preparation uses in this report for anti</w:t>
      </w:r>
      <w:r>
        <w:rPr>
          <w:rFonts w:ascii="Times New Roman"/>
          <w:sz w:val="24"/>
          <w:szCs w:val="24"/>
        </w:rPr>
        <w:t>-</w:t>
      </w:r>
      <w:r w:rsidRPr="003F4BAE">
        <w:rPr>
          <w:rFonts w:ascii="Times New Roman"/>
          <w:sz w:val="24"/>
          <w:szCs w:val="24"/>
        </w:rPr>
        <w:t xml:space="preserve">malaria and pile were found to contain the most important secondary metabolite such as alkaloid and flavonoids. This is in agreement with Onifade and Maganda (2015) who reported that alkaloids </w:t>
      </w:r>
      <w:r>
        <w:rPr>
          <w:rFonts w:ascii="Times New Roman"/>
          <w:sz w:val="24"/>
          <w:szCs w:val="24"/>
        </w:rPr>
        <w:t xml:space="preserve">have been studied to contribute to the </w:t>
      </w:r>
      <w:r w:rsidRPr="003F4BAE">
        <w:rPr>
          <w:rFonts w:ascii="Times New Roman"/>
          <w:sz w:val="24"/>
          <w:szCs w:val="24"/>
        </w:rPr>
        <w:t>anti</w:t>
      </w:r>
      <w:r>
        <w:rPr>
          <w:rFonts w:ascii="Times New Roman"/>
          <w:sz w:val="24"/>
          <w:szCs w:val="24"/>
        </w:rPr>
        <w:t>malarial activity of many plant samples</w:t>
      </w:r>
      <w:r w:rsidRPr="003F4BAE">
        <w:rPr>
          <w:rFonts w:ascii="Times New Roman"/>
          <w:sz w:val="24"/>
          <w:szCs w:val="24"/>
        </w:rPr>
        <w:t>. Also, they studied that flavonoid inc</w:t>
      </w:r>
      <w:r>
        <w:rPr>
          <w:rFonts w:ascii="Times New Roman"/>
          <w:sz w:val="24"/>
          <w:szCs w:val="24"/>
        </w:rPr>
        <w:t xml:space="preserve">reases </w:t>
      </w:r>
      <w:r w:rsidRPr="003F4BAE">
        <w:rPr>
          <w:rFonts w:ascii="Times New Roman"/>
          <w:sz w:val="24"/>
          <w:szCs w:val="24"/>
        </w:rPr>
        <w:t>erythrocytes</w:t>
      </w:r>
      <w:r>
        <w:rPr>
          <w:rFonts w:ascii="Times New Roman"/>
          <w:sz w:val="24"/>
          <w:szCs w:val="24"/>
        </w:rPr>
        <w:t xml:space="preserve"> oxidation level</w:t>
      </w:r>
      <w:r w:rsidRPr="003F4BAE">
        <w:rPr>
          <w:rFonts w:ascii="Times New Roman"/>
          <w:sz w:val="24"/>
          <w:szCs w:val="24"/>
        </w:rPr>
        <w:t xml:space="preserve"> and inhibit </w:t>
      </w:r>
      <w:r>
        <w:rPr>
          <w:rFonts w:ascii="Times New Roman"/>
          <w:sz w:val="24"/>
          <w:szCs w:val="24"/>
        </w:rPr>
        <w:t xml:space="preserve">the </w:t>
      </w:r>
      <w:r w:rsidRPr="003F4BAE">
        <w:rPr>
          <w:rFonts w:ascii="Times New Roman"/>
          <w:sz w:val="24"/>
          <w:szCs w:val="24"/>
        </w:rPr>
        <w:t xml:space="preserve">synthesis </w:t>
      </w:r>
      <w:r>
        <w:rPr>
          <w:rFonts w:ascii="Times New Roman"/>
          <w:sz w:val="24"/>
          <w:szCs w:val="24"/>
        </w:rPr>
        <w:t xml:space="preserve">of </w:t>
      </w:r>
      <w:r w:rsidRPr="003F4BAE">
        <w:rPr>
          <w:rFonts w:ascii="Times New Roman"/>
          <w:sz w:val="24"/>
          <w:szCs w:val="24"/>
        </w:rPr>
        <w:t>protein in malaria parasites.</w:t>
      </w:r>
    </w:p>
    <w:p w14:paraId="12AC539A" w14:textId="77777777" w:rsidR="007F35F9" w:rsidRPr="003F4BAE" w:rsidRDefault="007F35F9" w:rsidP="00DD53EF">
      <w:pPr>
        <w:spacing w:line="240" w:lineRule="auto"/>
        <w:jc w:val="both"/>
        <w:rPr>
          <w:rFonts w:ascii="Times New Roman"/>
          <w:sz w:val="24"/>
          <w:szCs w:val="24"/>
        </w:rPr>
      </w:pPr>
      <w:r w:rsidRPr="003F4BAE">
        <w:rPr>
          <w:rFonts w:ascii="Times New Roman"/>
          <w:sz w:val="24"/>
          <w:szCs w:val="24"/>
        </w:rPr>
        <w:t xml:space="preserve"> The presences of these physio-chemical components in the medicinal plants selected are appreciably normal in quantities which made them viable for curing several diseases. This agreed with the findings of Richard (2017) who reported that the human body needs right amount of acidic and alkaline nutrients </w:t>
      </w:r>
      <w:r>
        <w:rPr>
          <w:rFonts w:ascii="Times New Roman"/>
          <w:sz w:val="24"/>
          <w:szCs w:val="24"/>
        </w:rPr>
        <w:t xml:space="preserve">so as </w:t>
      </w:r>
      <w:r w:rsidRPr="003F4BAE">
        <w:rPr>
          <w:rFonts w:ascii="Times New Roman"/>
          <w:sz w:val="24"/>
          <w:szCs w:val="24"/>
        </w:rPr>
        <w:t>to maintain a healthy PH balance.</w:t>
      </w:r>
    </w:p>
    <w:p w14:paraId="780FEBB8" w14:textId="77777777" w:rsidR="007F35F9" w:rsidRDefault="007F35F9" w:rsidP="00DD53EF">
      <w:pPr>
        <w:spacing w:line="240" w:lineRule="auto"/>
        <w:jc w:val="both"/>
        <w:rPr>
          <w:rFonts w:ascii="Times New Roman"/>
          <w:sz w:val="24"/>
          <w:szCs w:val="24"/>
        </w:rPr>
      </w:pPr>
      <w:r>
        <w:rPr>
          <w:rFonts w:ascii="Times New Roman"/>
          <w:sz w:val="24"/>
          <w:szCs w:val="24"/>
        </w:rPr>
        <w:t>The recommended</w:t>
      </w:r>
      <w:r w:rsidRPr="003F4BAE">
        <w:rPr>
          <w:rFonts w:ascii="Times New Roman"/>
          <w:sz w:val="24"/>
          <w:szCs w:val="24"/>
        </w:rPr>
        <w:t xml:space="preserve"> daily intake should be 20% acidic and 80% alkaline. </w:t>
      </w:r>
      <w:r>
        <w:rPr>
          <w:rFonts w:ascii="Times New Roman"/>
          <w:sz w:val="24"/>
          <w:szCs w:val="24"/>
        </w:rPr>
        <w:t>Thus</w:t>
      </w:r>
      <w:r w:rsidRPr="003F4BAE">
        <w:rPr>
          <w:rFonts w:ascii="Times New Roman"/>
          <w:sz w:val="24"/>
          <w:szCs w:val="24"/>
        </w:rPr>
        <w:t>, the findings indicate</w:t>
      </w:r>
      <w:r>
        <w:rPr>
          <w:rFonts w:ascii="Times New Roman"/>
          <w:sz w:val="24"/>
          <w:szCs w:val="24"/>
        </w:rPr>
        <w:t>d that the selected</w:t>
      </w:r>
      <w:r w:rsidRPr="003F4BAE">
        <w:rPr>
          <w:rFonts w:ascii="Times New Roman"/>
          <w:sz w:val="24"/>
          <w:szCs w:val="24"/>
        </w:rPr>
        <w:t xml:space="preserve"> plants possess significant antimalarial active components, </w:t>
      </w:r>
      <w:r>
        <w:rPr>
          <w:rFonts w:ascii="Times New Roman"/>
          <w:sz w:val="24"/>
          <w:szCs w:val="24"/>
        </w:rPr>
        <w:t>and</w:t>
      </w:r>
      <w:r w:rsidRPr="003F4BAE">
        <w:rPr>
          <w:rFonts w:ascii="Times New Roman"/>
          <w:sz w:val="24"/>
          <w:szCs w:val="24"/>
        </w:rPr>
        <w:t xml:space="preserve"> </w:t>
      </w:r>
      <w:r>
        <w:rPr>
          <w:rFonts w:ascii="Times New Roman"/>
          <w:sz w:val="24"/>
          <w:szCs w:val="24"/>
        </w:rPr>
        <w:t>hence,</w:t>
      </w:r>
      <w:r w:rsidRPr="003F4BAE">
        <w:rPr>
          <w:rFonts w:ascii="Times New Roman"/>
          <w:sz w:val="24"/>
          <w:szCs w:val="24"/>
        </w:rPr>
        <w:t xml:space="preserve"> their use in ethnomedicine. Efforts</w:t>
      </w:r>
      <w:r>
        <w:rPr>
          <w:rFonts w:ascii="Times New Roman"/>
          <w:sz w:val="24"/>
          <w:szCs w:val="24"/>
        </w:rPr>
        <w:t xml:space="preserve"> on the part of herbs sellers must be</w:t>
      </w:r>
      <w:r w:rsidRPr="003F4BAE">
        <w:rPr>
          <w:rFonts w:ascii="Times New Roman"/>
          <w:sz w:val="24"/>
          <w:szCs w:val="24"/>
        </w:rPr>
        <w:t xml:space="preserve"> made to enhance proper hygienic condition in all the preparation process starting from </w:t>
      </w:r>
      <w:r>
        <w:rPr>
          <w:rFonts w:ascii="Times New Roman"/>
          <w:sz w:val="24"/>
          <w:szCs w:val="24"/>
        </w:rPr>
        <w:t xml:space="preserve">the </w:t>
      </w:r>
      <w:r w:rsidRPr="003F4BAE">
        <w:rPr>
          <w:rFonts w:ascii="Times New Roman"/>
          <w:sz w:val="24"/>
          <w:szCs w:val="24"/>
        </w:rPr>
        <w:t>collection</w:t>
      </w:r>
      <w:r>
        <w:rPr>
          <w:rFonts w:ascii="Times New Roman"/>
          <w:sz w:val="24"/>
          <w:szCs w:val="24"/>
        </w:rPr>
        <w:t xml:space="preserve"> of plant samples</w:t>
      </w:r>
      <w:r w:rsidRPr="003F4BAE">
        <w:rPr>
          <w:rFonts w:ascii="Times New Roman"/>
          <w:sz w:val="24"/>
          <w:szCs w:val="24"/>
        </w:rPr>
        <w:t>, processing, packaging</w:t>
      </w:r>
      <w:r>
        <w:rPr>
          <w:rFonts w:ascii="Times New Roman"/>
          <w:sz w:val="24"/>
          <w:szCs w:val="24"/>
        </w:rPr>
        <w:t xml:space="preserve"> and storage in order to reduce the </w:t>
      </w:r>
      <w:r w:rsidRPr="003F4BAE">
        <w:rPr>
          <w:rFonts w:ascii="Times New Roman"/>
          <w:sz w:val="24"/>
          <w:szCs w:val="24"/>
        </w:rPr>
        <w:t xml:space="preserve">incidence of pathogenic microorganisms and </w:t>
      </w:r>
      <w:r>
        <w:rPr>
          <w:rFonts w:ascii="Times New Roman"/>
          <w:sz w:val="24"/>
          <w:szCs w:val="24"/>
        </w:rPr>
        <w:t xml:space="preserve">the </w:t>
      </w:r>
      <w:r w:rsidRPr="003F4BAE">
        <w:rPr>
          <w:rFonts w:ascii="Times New Roman"/>
          <w:sz w:val="24"/>
          <w:szCs w:val="24"/>
        </w:rPr>
        <w:t xml:space="preserve">spread of resistance strains. </w:t>
      </w:r>
    </w:p>
    <w:p w14:paraId="2F034DA2" w14:textId="77777777" w:rsidR="007F35F9" w:rsidRPr="007F35F9" w:rsidRDefault="007F35F9" w:rsidP="00DA0002">
      <w:pPr>
        <w:spacing w:after="0" w:line="240" w:lineRule="auto"/>
        <w:rPr>
          <w:rFonts w:ascii="Times New Roman"/>
          <w:sz w:val="24"/>
          <w:szCs w:val="24"/>
        </w:rPr>
      </w:pPr>
    </w:p>
    <w:p w14:paraId="7ABFA992" w14:textId="77777777" w:rsidR="00DA0002" w:rsidRPr="00BD38E2" w:rsidRDefault="00DA0002" w:rsidP="00DA0002">
      <w:pPr>
        <w:spacing w:after="0" w:line="240" w:lineRule="auto"/>
        <w:jc w:val="both"/>
        <w:rPr>
          <w:rFonts w:ascii="Times New Roman"/>
          <w:b/>
          <w:bCs/>
          <w:sz w:val="24"/>
          <w:szCs w:val="24"/>
        </w:rPr>
      </w:pPr>
      <w:r w:rsidRPr="00BD38E2">
        <w:rPr>
          <w:rFonts w:ascii="Times New Roman"/>
          <w:b/>
          <w:bCs/>
          <w:sz w:val="24"/>
          <w:szCs w:val="24"/>
        </w:rPr>
        <w:t>Conclusion</w:t>
      </w:r>
    </w:p>
    <w:p w14:paraId="79A57C45" w14:textId="77777777" w:rsidR="00DD53EF" w:rsidRPr="00DD53EF" w:rsidRDefault="00DD53EF" w:rsidP="00DD53EF">
      <w:pPr>
        <w:spacing w:after="0" w:line="240" w:lineRule="auto"/>
        <w:jc w:val="both"/>
        <w:rPr>
          <w:rFonts w:ascii="Times New Roman"/>
          <w:sz w:val="24"/>
          <w:szCs w:val="24"/>
        </w:rPr>
      </w:pPr>
    </w:p>
    <w:p w14:paraId="19360B03" w14:textId="77777777" w:rsidR="00DD53EF" w:rsidRPr="00DD53EF" w:rsidRDefault="00DD53EF" w:rsidP="00DD53EF">
      <w:pPr>
        <w:spacing w:after="0" w:line="240" w:lineRule="auto"/>
        <w:jc w:val="both"/>
        <w:rPr>
          <w:rFonts w:ascii="Times New Roman"/>
          <w:sz w:val="24"/>
          <w:szCs w:val="24"/>
        </w:rPr>
      </w:pPr>
      <w:r w:rsidRPr="00DD53EF">
        <w:rPr>
          <w:rFonts w:ascii="Times New Roman"/>
          <w:sz w:val="24"/>
          <w:szCs w:val="24"/>
        </w:rPr>
        <w:t xml:space="preserve">The present study provides evidences that local herbs contained appreciable amount of bioactive metabolites like alkaloids, tannins, flavonoids, glycosides, saponins, steroids thereby justify the claim of their therapeutic use. It revealed that the physicochemical and phytochemical compositions of plants are the essential analytical aspect for the study of identity, purity, quality, safety and efficacy of medicinal herbs for their use as potential drug candidate. Overall, medicinal herbs are rich sources of phytochemicals which are important for health preservation and disease prevention. The findings indicated that these plants possess significant antimalarial active phytochemical constituents, therefore justifying their use in ethnomedicine. In conclusion, findings from this investigation suggest that the physicochemical and phytochemical properties of local herb obtained from several locations in Oyo State fulfilled the requirements as raw material for herbal drugs. </w:t>
      </w:r>
    </w:p>
    <w:p w14:paraId="39C4C79E" w14:textId="77777777" w:rsidR="00DD53EF" w:rsidRDefault="00DD53EF" w:rsidP="00DD53EF">
      <w:pPr>
        <w:spacing w:after="0" w:line="240" w:lineRule="auto"/>
        <w:jc w:val="both"/>
        <w:rPr>
          <w:rFonts w:ascii="Times New Roman"/>
          <w:b/>
          <w:bCs/>
          <w:sz w:val="24"/>
          <w:szCs w:val="24"/>
        </w:rPr>
      </w:pPr>
    </w:p>
    <w:p w14:paraId="7ECD5FF5" w14:textId="77777777" w:rsidR="00DD53EF" w:rsidRDefault="00DD53EF" w:rsidP="00DD53EF">
      <w:pPr>
        <w:spacing w:after="0" w:line="240" w:lineRule="auto"/>
        <w:jc w:val="both"/>
        <w:rPr>
          <w:rFonts w:ascii="Times New Roman"/>
          <w:b/>
          <w:bCs/>
          <w:sz w:val="24"/>
          <w:szCs w:val="24"/>
        </w:rPr>
      </w:pPr>
    </w:p>
    <w:p w14:paraId="6D3DAE96" w14:textId="77777777" w:rsidR="00DD53EF" w:rsidRDefault="00DD53EF" w:rsidP="00DD53EF">
      <w:pPr>
        <w:spacing w:after="0" w:line="240" w:lineRule="auto"/>
        <w:jc w:val="both"/>
        <w:rPr>
          <w:rFonts w:ascii="Times New Roman"/>
          <w:b/>
          <w:bCs/>
          <w:sz w:val="24"/>
          <w:szCs w:val="24"/>
        </w:rPr>
      </w:pPr>
    </w:p>
    <w:p w14:paraId="5A7520B8" w14:textId="77777777" w:rsidR="00DD53EF" w:rsidRDefault="00DD53EF" w:rsidP="00DD53EF">
      <w:pPr>
        <w:spacing w:after="0" w:line="240" w:lineRule="auto"/>
        <w:jc w:val="both"/>
        <w:rPr>
          <w:rFonts w:ascii="Times New Roman"/>
          <w:b/>
          <w:bCs/>
          <w:sz w:val="24"/>
          <w:szCs w:val="24"/>
        </w:rPr>
      </w:pPr>
    </w:p>
    <w:p w14:paraId="5A544623" w14:textId="77777777" w:rsidR="00DD53EF" w:rsidRDefault="00DD53EF" w:rsidP="00DD53EF">
      <w:pPr>
        <w:spacing w:after="0" w:line="240" w:lineRule="auto"/>
        <w:jc w:val="both"/>
        <w:rPr>
          <w:rFonts w:ascii="Times New Roman"/>
          <w:b/>
          <w:bCs/>
          <w:sz w:val="24"/>
          <w:szCs w:val="24"/>
        </w:rPr>
      </w:pPr>
    </w:p>
    <w:p w14:paraId="00EC66EE" w14:textId="77777777" w:rsidR="00DD53EF" w:rsidRDefault="00DD53EF" w:rsidP="00DD53EF">
      <w:pPr>
        <w:spacing w:after="0" w:line="240" w:lineRule="auto"/>
        <w:jc w:val="both"/>
        <w:rPr>
          <w:rFonts w:ascii="Times New Roman"/>
          <w:b/>
          <w:bCs/>
          <w:sz w:val="24"/>
          <w:szCs w:val="24"/>
        </w:rPr>
      </w:pPr>
    </w:p>
    <w:p w14:paraId="49512770" w14:textId="6E139949" w:rsidR="00DD53EF" w:rsidRPr="00DD53EF" w:rsidRDefault="00DD53EF" w:rsidP="00DD53EF">
      <w:pPr>
        <w:spacing w:after="0" w:line="240" w:lineRule="auto"/>
        <w:jc w:val="both"/>
        <w:rPr>
          <w:rFonts w:ascii="Times New Roman"/>
          <w:b/>
          <w:bCs/>
          <w:sz w:val="24"/>
          <w:szCs w:val="24"/>
        </w:rPr>
      </w:pPr>
      <w:r w:rsidRPr="00DD53EF">
        <w:rPr>
          <w:rFonts w:ascii="Times New Roman"/>
          <w:b/>
          <w:bCs/>
          <w:sz w:val="24"/>
          <w:szCs w:val="24"/>
        </w:rPr>
        <w:lastRenderedPageBreak/>
        <w:t>Implications of the Findings</w:t>
      </w:r>
    </w:p>
    <w:p w14:paraId="4962DA1D" w14:textId="77777777" w:rsidR="00DD53EF" w:rsidRPr="00DD53EF" w:rsidRDefault="00DD53EF" w:rsidP="00DD53EF">
      <w:pPr>
        <w:spacing w:after="0" w:line="240" w:lineRule="auto"/>
        <w:jc w:val="both"/>
        <w:rPr>
          <w:rFonts w:ascii="Times New Roman"/>
          <w:sz w:val="24"/>
          <w:szCs w:val="24"/>
        </w:rPr>
      </w:pPr>
      <w:r w:rsidRPr="00DD53EF">
        <w:rPr>
          <w:rFonts w:ascii="Times New Roman"/>
          <w:sz w:val="24"/>
          <w:szCs w:val="24"/>
        </w:rPr>
        <w:t>The knowledge of traditional medicinal practices and plants are currently transmitted from generation to generation principally by word of mouth. A wide variety of plants belonging to several families have been identified through ethno-botanical and ethno-pharmacological studies of medicinal plants. Therefore, knowledge of some active constituents of each plant species was studied to gain insight into their potentials. This study is an attempt to present a comprehensive account of selected local herbs plants used in the treatment of diseases.</w:t>
      </w:r>
    </w:p>
    <w:p w14:paraId="70566FFC" w14:textId="77777777" w:rsidR="00DD53EF" w:rsidRPr="00DD53EF" w:rsidRDefault="00DD53EF" w:rsidP="00DD53EF">
      <w:pPr>
        <w:spacing w:after="0" w:line="240" w:lineRule="auto"/>
        <w:jc w:val="both"/>
        <w:rPr>
          <w:rFonts w:ascii="Times New Roman"/>
          <w:sz w:val="24"/>
          <w:szCs w:val="24"/>
        </w:rPr>
      </w:pPr>
    </w:p>
    <w:p w14:paraId="3F131480" w14:textId="77777777" w:rsidR="00DD53EF" w:rsidRPr="00DD53EF" w:rsidRDefault="00DD53EF" w:rsidP="00DD53EF">
      <w:pPr>
        <w:spacing w:after="0" w:line="240" w:lineRule="auto"/>
        <w:jc w:val="both"/>
        <w:rPr>
          <w:rFonts w:ascii="Times New Roman"/>
          <w:b/>
          <w:bCs/>
          <w:sz w:val="24"/>
          <w:szCs w:val="24"/>
        </w:rPr>
      </w:pPr>
      <w:r w:rsidRPr="00DD53EF">
        <w:rPr>
          <w:rFonts w:ascii="Times New Roman"/>
          <w:b/>
          <w:bCs/>
          <w:sz w:val="24"/>
          <w:szCs w:val="24"/>
        </w:rPr>
        <w:t xml:space="preserve">Acknowledgment </w:t>
      </w:r>
    </w:p>
    <w:p w14:paraId="550319B1" w14:textId="6926C0A4" w:rsidR="00DA0002" w:rsidRPr="00144B82" w:rsidRDefault="00DD53EF" w:rsidP="00DD53EF">
      <w:pPr>
        <w:spacing w:after="0" w:line="240" w:lineRule="auto"/>
        <w:jc w:val="both"/>
        <w:rPr>
          <w:rFonts w:ascii="Times New Roman"/>
          <w:b/>
          <w:sz w:val="24"/>
          <w:szCs w:val="24"/>
        </w:rPr>
      </w:pPr>
      <w:r w:rsidRPr="00DD53EF">
        <w:rPr>
          <w:rFonts w:ascii="Times New Roman"/>
          <w:sz w:val="24"/>
          <w:szCs w:val="24"/>
        </w:rPr>
        <w:t>I give sincere thanks to Almighty God who has made it possible to complete this journal article. I appreciate the contributions of all the contributors for the success of this work. I equally appreciate the efforts of the Dean and H.O.D of Faculty of Science, Science Laboratory Technology Department of Oyo State College of Agriculture and Technology, Igbo-ora, Oyo State.</w:t>
      </w:r>
    </w:p>
    <w:p w14:paraId="72FD75A9" w14:textId="77777777" w:rsidR="00DA0002" w:rsidRPr="00144B82" w:rsidRDefault="00DA0002" w:rsidP="00DA0002">
      <w:pPr>
        <w:spacing w:after="0" w:line="240" w:lineRule="auto"/>
        <w:jc w:val="both"/>
        <w:rPr>
          <w:rFonts w:ascii="Times New Roman"/>
          <w:b/>
          <w:sz w:val="24"/>
          <w:szCs w:val="24"/>
        </w:rPr>
      </w:pPr>
    </w:p>
    <w:p w14:paraId="053E1F12" w14:textId="77777777" w:rsidR="00DD53EF" w:rsidRDefault="00DD53EF" w:rsidP="00DA0002">
      <w:pPr>
        <w:spacing w:after="0" w:line="240" w:lineRule="auto"/>
        <w:ind w:left="785" w:hangingChars="327" w:hanging="785"/>
        <w:jc w:val="both"/>
        <w:rPr>
          <w:rFonts w:ascii="Times New Roman"/>
          <w:sz w:val="24"/>
          <w:szCs w:val="24"/>
          <w:shd w:val="clear" w:color="auto" w:fill="FFFFFF"/>
        </w:rPr>
      </w:pPr>
    </w:p>
    <w:p w14:paraId="749F8F04" w14:textId="77777777" w:rsidR="00DD53EF" w:rsidRPr="00135614" w:rsidRDefault="00DD53EF" w:rsidP="00DD53EF">
      <w:pPr>
        <w:jc w:val="both"/>
        <w:rPr>
          <w:rFonts w:ascii="Times New Roman"/>
          <w:b/>
          <w:sz w:val="24"/>
          <w:szCs w:val="28"/>
        </w:rPr>
      </w:pPr>
      <w:r w:rsidRPr="00135614">
        <w:rPr>
          <w:rFonts w:ascii="Times New Roman"/>
          <w:b/>
          <w:sz w:val="24"/>
          <w:szCs w:val="28"/>
        </w:rPr>
        <w:t>Reference</w:t>
      </w:r>
    </w:p>
    <w:p w14:paraId="578258D2" w14:textId="77777777"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Ahn, K. (2017). "The worldwide trend of using botanical drugs and strategies for developing </w:t>
      </w:r>
      <w:r w:rsidRPr="00DD53EF">
        <w:rPr>
          <w:rFonts w:ascii="Times New Roman"/>
          <w:sz w:val="24"/>
          <w:szCs w:val="24"/>
          <w:shd w:val="clear" w:color="auto" w:fill="FFFFFF"/>
        </w:rPr>
        <w:tab/>
        <w:t>global drugs". BMB Reports, 50(3): 111–116.</w:t>
      </w:r>
    </w:p>
    <w:p w14:paraId="3E96531F" w14:textId="2C8802C3"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Ayinde, B.A., </w:t>
      </w:r>
      <w:proofErr w:type="spellStart"/>
      <w:r w:rsidRPr="00DD53EF">
        <w:rPr>
          <w:rFonts w:ascii="Times New Roman"/>
          <w:sz w:val="24"/>
          <w:szCs w:val="24"/>
          <w:shd w:val="clear" w:color="auto" w:fill="FFFFFF"/>
        </w:rPr>
        <w:t>Omogbai</w:t>
      </w:r>
      <w:proofErr w:type="spellEnd"/>
      <w:r w:rsidRPr="00DD53EF">
        <w:rPr>
          <w:rFonts w:ascii="Times New Roman"/>
          <w:sz w:val="24"/>
          <w:szCs w:val="24"/>
          <w:shd w:val="clear" w:color="auto" w:fill="FFFFFF"/>
        </w:rPr>
        <w:t xml:space="preserve">, E.K. and </w:t>
      </w:r>
      <w:proofErr w:type="spellStart"/>
      <w:r w:rsidRPr="00DD53EF">
        <w:rPr>
          <w:rFonts w:ascii="Times New Roman"/>
          <w:sz w:val="24"/>
          <w:szCs w:val="24"/>
          <w:shd w:val="clear" w:color="auto" w:fill="FFFFFF"/>
        </w:rPr>
        <w:t>Amaechina</w:t>
      </w:r>
      <w:proofErr w:type="spellEnd"/>
      <w:r w:rsidRPr="00DD53EF">
        <w:rPr>
          <w:rFonts w:ascii="Times New Roman"/>
          <w:sz w:val="24"/>
          <w:szCs w:val="24"/>
          <w:shd w:val="clear" w:color="auto" w:fill="FFFFFF"/>
        </w:rPr>
        <w:t>, F.C. (2007).Pharmacognosy</w:t>
      </w:r>
      <w:r>
        <w:rPr>
          <w:rFonts w:ascii="Times New Roman"/>
          <w:sz w:val="24"/>
          <w:szCs w:val="24"/>
          <w:shd w:val="clear" w:color="auto" w:fill="FFFFFF"/>
        </w:rPr>
        <w:t xml:space="preserve"> </w:t>
      </w:r>
      <w:r w:rsidRPr="00DD53EF">
        <w:rPr>
          <w:rFonts w:ascii="Times New Roman"/>
          <w:sz w:val="24"/>
          <w:szCs w:val="24"/>
          <w:shd w:val="clear" w:color="auto" w:fill="FFFFFF"/>
        </w:rPr>
        <w:t>and</w:t>
      </w:r>
      <w:r>
        <w:rPr>
          <w:rFonts w:ascii="Times New Roman"/>
          <w:sz w:val="24"/>
          <w:szCs w:val="24"/>
          <w:shd w:val="clear" w:color="auto" w:fill="FFFFFF"/>
        </w:rPr>
        <w:t xml:space="preserve"> </w:t>
      </w:r>
      <w:r w:rsidRPr="00DD53EF">
        <w:rPr>
          <w:rFonts w:ascii="Times New Roman"/>
          <w:sz w:val="24"/>
          <w:szCs w:val="24"/>
          <w:shd w:val="clear" w:color="auto" w:fill="FFFFFF"/>
        </w:rPr>
        <w:t>hypotensive</w:t>
      </w:r>
      <w:r w:rsidRPr="00DD53EF">
        <w:rPr>
          <w:rFonts w:ascii="Times New Roman"/>
          <w:sz w:val="24"/>
          <w:szCs w:val="24"/>
          <w:shd w:val="clear" w:color="auto" w:fill="FFFFFF"/>
        </w:rPr>
        <w:tab/>
        <w:t>evaluation of FicusexasperataVahl (</w:t>
      </w:r>
      <w:proofErr w:type="spellStart"/>
      <w:r w:rsidRPr="00DD53EF">
        <w:rPr>
          <w:rFonts w:ascii="Times New Roman"/>
          <w:sz w:val="24"/>
          <w:szCs w:val="24"/>
          <w:shd w:val="clear" w:color="auto" w:fill="FFFFFF"/>
        </w:rPr>
        <w:t>Moraceae</w:t>
      </w:r>
      <w:proofErr w:type="spellEnd"/>
      <w:r w:rsidRPr="00DD53EF">
        <w:rPr>
          <w:rFonts w:ascii="Times New Roman"/>
          <w:sz w:val="24"/>
          <w:szCs w:val="24"/>
          <w:shd w:val="clear" w:color="auto" w:fill="FFFFFF"/>
        </w:rPr>
        <w:t>) leaf.</w:t>
      </w:r>
      <w:r>
        <w:rPr>
          <w:rFonts w:ascii="Times New Roman"/>
          <w:sz w:val="24"/>
          <w:szCs w:val="24"/>
          <w:shd w:val="clear" w:color="auto" w:fill="FFFFFF"/>
        </w:rPr>
        <w:t xml:space="preserve"> </w:t>
      </w:r>
      <w:r w:rsidRPr="00DD53EF">
        <w:rPr>
          <w:rFonts w:ascii="Times New Roman"/>
          <w:sz w:val="24"/>
          <w:szCs w:val="24"/>
          <w:shd w:val="clear" w:color="auto" w:fill="FFFFFF"/>
        </w:rPr>
        <w:t>Acta Pol Pharm., 64: 543-546.</w:t>
      </w:r>
    </w:p>
    <w:p w14:paraId="27FF9625" w14:textId="77777777" w:rsidR="00DD53EF" w:rsidRPr="00DD53EF" w:rsidRDefault="00DD53EF" w:rsidP="00DD53EF">
      <w:pPr>
        <w:spacing w:line="240" w:lineRule="auto"/>
        <w:jc w:val="both"/>
        <w:rPr>
          <w:rFonts w:ascii="Times New Roman"/>
          <w:sz w:val="24"/>
          <w:szCs w:val="24"/>
          <w:shd w:val="clear" w:color="auto" w:fill="FFFFFF"/>
        </w:rPr>
      </w:pPr>
      <w:proofErr w:type="spellStart"/>
      <w:r w:rsidRPr="00DD53EF">
        <w:rPr>
          <w:rFonts w:ascii="Times New Roman"/>
          <w:sz w:val="24"/>
          <w:szCs w:val="24"/>
          <w:shd w:val="clear" w:color="auto" w:fill="FFFFFF"/>
        </w:rPr>
        <w:t>Doughari</w:t>
      </w:r>
      <w:proofErr w:type="spellEnd"/>
      <w:r w:rsidRPr="00DD53EF">
        <w:rPr>
          <w:rFonts w:ascii="Times New Roman"/>
          <w:sz w:val="24"/>
          <w:szCs w:val="24"/>
          <w:shd w:val="clear" w:color="auto" w:fill="FFFFFF"/>
        </w:rPr>
        <w:t xml:space="preserve">, J.H., Human, I.S., </w:t>
      </w:r>
      <w:proofErr w:type="spellStart"/>
      <w:r w:rsidRPr="00DD53EF">
        <w:rPr>
          <w:rFonts w:ascii="Times New Roman"/>
          <w:sz w:val="24"/>
          <w:szCs w:val="24"/>
          <w:shd w:val="clear" w:color="auto" w:fill="FFFFFF"/>
        </w:rPr>
        <w:t>Benadé</w:t>
      </w:r>
      <w:proofErr w:type="spellEnd"/>
      <w:r w:rsidRPr="00DD53EF">
        <w:rPr>
          <w:rFonts w:ascii="Times New Roman"/>
          <w:sz w:val="24"/>
          <w:szCs w:val="24"/>
          <w:shd w:val="clear" w:color="auto" w:fill="FFFFFF"/>
        </w:rPr>
        <w:t xml:space="preserve">, A.J. and </w:t>
      </w:r>
      <w:proofErr w:type="spellStart"/>
      <w:r w:rsidRPr="00DD53EF">
        <w:rPr>
          <w:rFonts w:ascii="Times New Roman"/>
          <w:sz w:val="24"/>
          <w:szCs w:val="24"/>
          <w:shd w:val="clear" w:color="auto" w:fill="FFFFFF"/>
        </w:rPr>
        <w:t>Ndakidemi</w:t>
      </w:r>
      <w:proofErr w:type="spellEnd"/>
      <w:r w:rsidRPr="00DD53EF">
        <w:rPr>
          <w:rFonts w:ascii="Times New Roman"/>
          <w:sz w:val="24"/>
          <w:szCs w:val="24"/>
          <w:shd w:val="clear" w:color="auto" w:fill="FFFFFF"/>
        </w:rPr>
        <w:t xml:space="preserve">, P.A. (2009). Phytochemicals as </w:t>
      </w:r>
      <w:r w:rsidRPr="00DD53EF">
        <w:rPr>
          <w:rFonts w:ascii="Times New Roman"/>
          <w:sz w:val="24"/>
          <w:szCs w:val="24"/>
          <w:shd w:val="clear" w:color="auto" w:fill="FFFFFF"/>
        </w:rPr>
        <w:tab/>
        <w:t>chemotherapeutic agents and antioxidants: Possible solution to the control of</w:t>
      </w:r>
      <w:r w:rsidRPr="00DD53EF">
        <w:rPr>
          <w:rFonts w:ascii="Times New Roman"/>
          <w:sz w:val="24"/>
          <w:szCs w:val="24"/>
          <w:shd w:val="clear" w:color="auto" w:fill="FFFFFF"/>
        </w:rPr>
        <w:tab/>
        <w:t xml:space="preserve">antibiotic resistant verocytotoxin producing </w:t>
      </w:r>
      <w:r w:rsidRPr="00DD53EF">
        <w:rPr>
          <w:rFonts w:ascii="Times New Roman"/>
          <w:sz w:val="24"/>
          <w:szCs w:val="24"/>
          <w:shd w:val="clear" w:color="auto" w:fill="FFFFFF"/>
        </w:rPr>
        <w:tab/>
        <w:t xml:space="preserve">bacteria. International conference </w:t>
      </w:r>
      <w:r w:rsidRPr="00DD53EF">
        <w:rPr>
          <w:rFonts w:ascii="Times New Roman"/>
          <w:sz w:val="24"/>
          <w:szCs w:val="24"/>
          <w:shd w:val="clear" w:color="auto" w:fill="FFFFFF"/>
        </w:rPr>
        <w:tab/>
        <w:t>proceeding, 230-245.</w:t>
      </w:r>
    </w:p>
    <w:p w14:paraId="132FC0AB" w14:textId="77777777"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Harvey, A.L., Edrada-Ebel, R and Quinn, R.J (2015).The re-emergence of natural products </w:t>
      </w:r>
      <w:r w:rsidRPr="00DD53EF">
        <w:rPr>
          <w:rFonts w:ascii="Times New Roman"/>
          <w:sz w:val="24"/>
          <w:szCs w:val="24"/>
          <w:shd w:val="clear" w:color="auto" w:fill="FFFFFF"/>
        </w:rPr>
        <w:tab/>
        <w:t>for drug discovery in the genomics era. Nat. Rev. Drug. Disco; 14(2):111-129.</w:t>
      </w:r>
    </w:p>
    <w:p w14:paraId="29FF0E94" w14:textId="77777777"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McNeil, M.M., Nash, S.L., </w:t>
      </w:r>
      <w:proofErr w:type="spellStart"/>
      <w:r w:rsidRPr="00DD53EF">
        <w:rPr>
          <w:rFonts w:ascii="Times New Roman"/>
          <w:sz w:val="24"/>
          <w:szCs w:val="24"/>
          <w:shd w:val="clear" w:color="auto" w:fill="FFFFFF"/>
        </w:rPr>
        <w:t>Hajjeh</w:t>
      </w:r>
      <w:proofErr w:type="spellEnd"/>
      <w:r w:rsidRPr="00DD53EF">
        <w:rPr>
          <w:rFonts w:ascii="Times New Roman"/>
          <w:sz w:val="24"/>
          <w:szCs w:val="24"/>
          <w:shd w:val="clear" w:color="auto" w:fill="FFFFFF"/>
        </w:rPr>
        <w:t xml:space="preserve">, R.A., Phelan, M.A., Conn, L.A., </w:t>
      </w:r>
      <w:proofErr w:type="spellStart"/>
      <w:r w:rsidRPr="00DD53EF">
        <w:rPr>
          <w:rFonts w:ascii="Times New Roman"/>
          <w:sz w:val="24"/>
          <w:szCs w:val="24"/>
          <w:shd w:val="clear" w:color="auto" w:fill="FFFFFF"/>
        </w:rPr>
        <w:t>Plikaytis</w:t>
      </w:r>
      <w:proofErr w:type="spellEnd"/>
      <w:r w:rsidRPr="00DD53EF">
        <w:rPr>
          <w:rFonts w:ascii="Times New Roman"/>
          <w:sz w:val="24"/>
          <w:szCs w:val="24"/>
          <w:shd w:val="clear" w:color="auto" w:fill="FFFFFF"/>
        </w:rPr>
        <w:t xml:space="preserve">, B.D. and </w:t>
      </w:r>
      <w:r w:rsidRPr="00DD53EF">
        <w:rPr>
          <w:rFonts w:ascii="Times New Roman"/>
          <w:sz w:val="24"/>
          <w:szCs w:val="24"/>
          <w:shd w:val="clear" w:color="auto" w:fill="FFFFFF"/>
        </w:rPr>
        <w:tab/>
        <w:t xml:space="preserve">Warnock, D.W. (2001).Trends in mortal mycotic diseases in United States, 1980- </w:t>
      </w:r>
      <w:r w:rsidRPr="00DD53EF">
        <w:rPr>
          <w:rFonts w:ascii="Times New Roman"/>
          <w:sz w:val="24"/>
          <w:szCs w:val="24"/>
          <w:shd w:val="clear" w:color="auto" w:fill="FFFFFF"/>
        </w:rPr>
        <w:tab/>
        <w:t>1997.Clin. Infect. Dis., 33:641-647.</w:t>
      </w:r>
    </w:p>
    <w:p w14:paraId="38DF0EEB" w14:textId="78DEB11A"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Mian, A. (2003). On Biology of Houbara Bustard (</w:t>
      </w:r>
      <w:proofErr w:type="spellStart"/>
      <w:r w:rsidRPr="00DD53EF">
        <w:rPr>
          <w:rFonts w:ascii="Times New Roman"/>
          <w:sz w:val="24"/>
          <w:szCs w:val="24"/>
          <w:shd w:val="clear" w:color="auto" w:fill="FFFFFF"/>
        </w:rPr>
        <w:t>Chlamydatisundulate</w:t>
      </w:r>
      <w:proofErr w:type="spellEnd"/>
      <w:r>
        <w:rPr>
          <w:rFonts w:ascii="Times New Roman"/>
          <w:sz w:val="24"/>
          <w:szCs w:val="24"/>
          <w:shd w:val="clear" w:color="auto" w:fill="FFFFFF"/>
        </w:rPr>
        <w:t xml:space="preserve"> </w:t>
      </w:r>
      <w:proofErr w:type="spellStart"/>
      <w:r w:rsidRPr="00DD53EF">
        <w:rPr>
          <w:rFonts w:ascii="Times New Roman"/>
          <w:sz w:val="24"/>
          <w:szCs w:val="24"/>
          <w:shd w:val="clear" w:color="auto" w:fill="FFFFFF"/>
        </w:rPr>
        <w:t>Macqveenii</w:t>
      </w:r>
      <w:proofErr w:type="spellEnd"/>
      <w:r w:rsidRPr="00DD53EF">
        <w:rPr>
          <w:rFonts w:ascii="Times New Roman"/>
          <w:sz w:val="24"/>
          <w:szCs w:val="24"/>
          <w:shd w:val="clear" w:color="auto" w:fill="FFFFFF"/>
        </w:rPr>
        <w:t xml:space="preserve">) in </w:t>
      </w:r>
      <w:r w:rsidRPr="00DD53EF">
        <w:rPr>
          <w:rFonts w:ascii="Times New Roman"/>
          <w:sz w:val="24"/>
          <w:szCs w:val="24"/>
          <w:shd w:val="clear" w:color="auto" w:fill="FFFFFF"/>
        </w:rPr>
        <w:tab/>
      </w:r>
      <w:proofErr w:type="spellStart"/>
      <w:r w:rsidRPr="00DD53EF">
        <w:rPr>
          <w:rFonts w:ascii="Times New Roman"/>
          <w:sz w:val="24"/>
          <w:szCs w:val="24"/>
          <w:shd w:val="clear" w:color="auto" w:fill="FFFFFF"/>
        </w:rPr>
        <w:t>Balochistan</w:t>
      </w:r>
      <w:proofErr w:type="spellEnd"/>
      <w:r w:rsidRPr="00DD53EF">
        <w:rPr>
          <w:rFonts w:ascii="Times New Roman"/>
          <w:sz w:val="24"/>
          <w:szCs w:val="24"/>
          <w:shd w:val="clear" w:color="auto" w:fill="FFFFFF"/>
        </w:rPr>
        <w:t xml:space="preserve">: Phytosociological analysis and habitat. </w:t>
      </w:r>
      <w:proofErr w:type="spellStart"/>
      <w:r w:rsidRPr="00DD53EF">
        <w:rPr>
          <w:rFonts w:ascii="Times New Roman"/>
          <w:sz w:val="24"/>
          <w:szCs w:val="24"/>
          <w:shd w:val="clear" w:color="auto" w:fill="FFFFFF"/>
        </w:rPr>
        <w:t>Pak.J</w:t>
      </w:r>
      <w:proofErr w:type="spellEnd"/>
      <w:r w:rsidRPr="00DD53EF">
        <w:rPr>
          <w:rFonts w:ascii="Times New Roman"/>
          <w:sz w:val="24"/>
          <w:szCs w:val="24"/>
          <w:shd w:val="clear" w:color="auto" w:fill="FFFFFF"/>
        </w:rPr>
        <w:t xml:space="preserve">. Biol. Sci., 6 (14): 1282- </w:t>
      </w:r>
      <w:r w:rsidRPr="00DD53EF">
        <w:rPr>
          <w:rFonts w:ascii="Times New Roman"/>
          <w:sz w:val="24"/>
          <w:szCs w:val="24"/>
          <w:shd w:val="clear" w:color="auto" w:fill="FFFFFF"/>
        </w:rPr>
        <w:tab/>
        <w:t>1295.</w:t>
      </w:r>
    </w:p>
    <w:p w14:paraId="604C2E54" w14:textId="77777777"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Negi, J.S., Singh, P., and Rawat, B. (2011). Chemical constituents and biological importance </w:t>
      </w:r>
      <w:r w:rsidRPr="00DD53EF">
        <w:rPr>
          <w:rFonts w:ascii="Times New Roman"/>
          <w:sz w:val="24"/>
          <w:szCs w:val="24"/>
          <w:shd w:val="clear" w:color="auto" w:fill="FFFFFF"/>
        </w:rPr>
        <w:tab/>
        <w:t>of Swertia: a review. Current Research in Chemistry, 3(1), 1-15</w:t>
      </w:r>
    </w:p>
    <w:p w14:paraId="659A2800" w14:textId="123D307A" w:rsidR="00DD53EF" w:rsidRPr="00DD53EF" w:rsidRDefault="00DD53EF" w:rsidP="00DD53EF">
      <w:pPr>
        <w:spacing w:line="240" w:lineRule="auto"/>
        <w:jc w:val="both"/>
        <w:rPr>
          <w:rFonts w:ascii="Times New Roman"/>
          <w:sz w:val="24"/>
          <w:szCs w:val="24"/>
          <w:shd w:val="clear" w:color="auto" w:fill="FFFFFF"/>
        </w:rPr>
      </w:pPr>
      <w:proofErr w:type="spellStart"/>
      <w:r w:rsidRPr="00DD53EF">
        <w:rPr>
          <w:rFonts w:ascii="Times New Roman"/>
          <w:sz w:val="24"/>
          <w:szCs w:val="24"/>
          <w:shd w:val="clear" w:color="auto" w:fill="FFFFFF"/>
        </w:rPr>
        <w:t>Nekvindová</w:t>
      </w:r>
      <w:proofErr w:type="spellEnd"/>
      <w:r w:rsidRPr="00DD53EF">
        <w:rPr>
          <w:rFonts w:ascii="Times New Roman"/>
          <w:sz w:val="24"/>
          <w:szCs w:val="24"/>
          <w:shd w:val="clear" w:color="auto" w:fill="FFFFFF"/>
        </w:rPr>
        <w:t xml:space="preserve">, J. and </w:t>
      </w:r>
      <w:proofErr w:type="spellStart"/>
      <w:r w:rsidRPr="00DD53EF">
        <w:rPr>
          <w:rFonts w:ascii="Times New Roman"/>
          <w:sz w:val="24"/>
          <w:szCs w:val="24"/>
          <w:shd w:val="clear" w:color="auto" w:fill="FFFFFF"/>
        </w:rPr>
        <w:t>Anzenbacher</w:t>
      </w:r>
      <w:proofErr w:type="spellEnd"/>
      <w:r w:rsidRPr="00DD53EF">
        <w:rPr>
          <w:rFonts w:ascii="Times New Roman"/>
          <w:sz w:val="24"/>
          <w:szCs w:val="24"/>
          <w:shd w:val="clear" w:color="auto" w:fill="FFFFFF"/>
        </w:rPr>
        <w:t>, P. (2007)."Interactions of food and dietary</w:t>
      </w:r>
      <w:r>
        <w:rPr>
          <w:rFonts w:ascii="Times New Roman"/>
          <w:sz w:val="24"/>
          <w:szCs w:val="24"/>
          <w:shd w:val="clear" w:color="auto" w:fill="FFFFFF"/>
        </w:rPr>
        <w:t xml:space="preserve"> </w:t>
      </w:r>
      <w:r w:rsidRPr="00DD53EF">
        <w:rPr>
          <w:rFonts w:ascii="Times New Roman"/>
          <w:sz w:val="24"/>
          <w:szCs w:val="24"/>
          <w:shd w:val="clear" w:color="auto" w:fill="FFFFFF"/>
        </w:rPr>
        <w:t>supplements</w:t>
      </w:r>
      <w:r w:rsidRPr="00DD53EF">
        <w:rPr>
          <w:rFonts w:ascii="Times New Roman"/>
          <w:sz w:val="24"/>
          <w:szCs w:val="24"/>
          <w:shd w:val="clear" w:color="auto" w:fill="FFFFFF"/>
        </w:rPr>
        <w:tab/>
        <w:t xml:space="preserve">with </w:t>
      </w:r>
      <w:r>
        <w:rPr>
          <w:rFonts w:ascii="Times New Roman"/>
          <w:sz w:val="24"/>
          <w:szCs w:val="24"/>
          <w:shd w:val="clear" w:color="auto" w:fill="FFFFFF"/>
        </w:rPr>
        <w:tab/>
      </w:r>
      <w:r w:rsidRPr="00DD53EF">
        <w:rPr>
          <w:rFonts w:ascii="Times New Roman"/>
          <w:sz w:val="24"/>
          <w:szCs w:val="24"/>
          <w:shd w:val="clear" w:color="auto" w:fill="FFFFFF"/>
        </w:rPr>
        <w:t xml:space="preserve">drug </w:t>
      </w:r>
      <w:proofErr w:type="spellStart"/>
      <w:r w:rsidRPr="00DD53EF">
        <w:rPr>
          <w:rFonts w:ascii="Times New Roman"/>
          <w:sz w:val="24"/>
          <w:szCs w:val="24"/>
          <w:shd w:val="clear" w:color="auto" w:fill="FFFFFF"/>
        </w:rPr>
        <w:t>metabolising</w:t>
      </w:r>
      <w:proofErr w:type="spellEnd"/>
      <w:r w:rsidRPr="00DD53EF">
        <w:rPr>
          <w:rFonts w:ascii="Times New Roman"/>
          <w:sz w:val="24"/>
          <w:szCs w:val="24"/>
          <w:shd w:val="clear" w:color="auto" w:fill="FFFFFF"/>
        </w:rPr>
        <w:t xml:space="preserve"> cytochrome P450 enzymes".</w:t>
      </w:r>
      <w:proofErr w:type="spellStart"/>
      <w:r w:rsidRPr="00DD53EF">
        <w:rPr>
          <w:rFonts w:ascii="Times New Roman"/>
          <w:sz w:val="24"/>
          <w:szCs w:val="24"/>
          <w:shd w:val="clear" w:color="auto" w:fill="FFFFFF"/>
        </w:rPr>
        <w:t>CeskaSlov</w:t>
      </w:r>
      <w:proofErr w:type="spellEnd"/>
      <w:r w:rsidRPr="00DD53EF">
        <w:rPr>
          <w:rFonts w:ascii="Times New Roman"/>
          <w:sz w:val="24"/>
          <w:szCs w:val="24"/>
          <w:shd w:val="clear" w:color="auto" w:fill="FFFFFF"/>
        </w:rPr>
        <w:t xml:space="preserve"> Farm, 56(4): 165– </w:t>
      </w:r>
      <w:r w:rsidRPr="00DD53EF">
        <w:rPr>
          <w:rFonts w:ascii="Times New Roman"/>
          <w:sz w:val="24"/>
          <w:szCs w:val="24"/>
          <w:shd w:val="clear" w:color="auto" w:fill="FFFFFF"/>
        </w:rPr>
        <w:tab/>
        <w:t>173.</w:t>
      </w:r>
    </w:p>
    <w:p w14:paraId="65FD7FE2" w14:textId="602BA01F"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lastRenderedPageBreak/>
        <w:t xml:space="preserve">Onifade, O.F. and Maganda, V. (2015). In vivo activity of ethanolic extract of </w:t>
      </w:r>
      <w:proofErr w:type="spellStart"/>
      <w:r w:rsidRPr="00DD53EF">
        <w:rPr>
          <w:rFonts w:ascii="Times New Roman"/>
          <w:sz w:val="24"/>
          <w:szCs w:val="24"/>
          <w:shd w:val="clear" w:color="auto" w:fill="FFFFFF"/>
        </w:rPr>
        <w:t>Alstoniaboonei</w:t>
      </w:r>
      <w:proofErr w:type="spellEnd"/>
      <w:r w:rsidRPr="00DD53EF">
        <w:rPr>
          <w:rFonts w:ascii="Times New Roman"/>
          <w:sz w:val="24"/>
          <w:szCs w:val="24"/>
          <w:shd w:val="clear" w:color="auto" w:fill="FFFFFF"/>
        </w:rPr>
        <w:tab/>
        <w:t xml:space="preserve">leaves against Plasmodium </w:t>
      </w:r>
      <w:proofErr w:type="spellStart"/>
      <w:r w:rsidRPr="00DD53EF">
        <w:rPr>
          <w:rFonts w:ascii="Times New Roman"/>
          <w:sz w:val="24"/>
          <w:szCs w:val="24"/>
          <w:shd w:val="clear" w:color="auto" w:fill="FFFFFF"/>
        </w:rPr>
        <w:t>berghei</w:t>
      </w:r>
      <w:proofErr w:type="spellEnd"/>
      <w:r w:rsidRPr="00DD53EF">
        <w:rPr>
          <w:rFonts w:ascii="Times New Roman"/>
          <w:sz w:val="24"/>
          <w:szCs w:val="24"/>
          <w:shd w:val="clear" w:color="auto" w:fill="FFFFFF"/>
        </w:rPr>
        <w:t xml:space="preserve"> in Mice. Journal for Worldwide Holistic </w:t>
      </w:r>
      <w:r w:rsidRPr="00DD53EF">
        <w:rPr>
          <w:rFonts w:ascii="Times New Roman"/>
          <w:sz w:val="24"/>
          <w:szCs w:val="24"/>
          <w:shd w:val="clear" w:color="auto" w:fill="FFFFFF"/>
        </w:rPr>
        <w:tab/>
        <w:t>Sustainable</w:t>
      </w:r>
      <w:r>
        <w:rPr>
          <w:rFonts w:ascii="Times New Roman"/>
          <w:sz w:val="24"/>
          <w:szCs w:val="24"/>
          <w:shd w:val="clear" w:color="auto" w:fill="FFFFFF"/>
        </w:rPr>
        <w:t xml:space="preserve"> </w:t>
      </w:r>
      <w:r w:rsidRPr="00DD53EF">
        <w:rPr>
          <w:rFonts w:ascii="Times New Roman"/>
          <w:sz w:val="24"/>
          <w:szCs w:val="24"/>
          <w:shd w:val="clear" w:color="auto" w:fill="FFFFFF"/>
        </w:rPr>
        <w:t>Development, 1(4):60-68.</w:t>
      </w:r>
    </w:p>
    <w:p w14:paraId="491FF2EB" w14:textId="50797FE0" w:rsidR="00DD53EF" w:rsidRPr="00DD53EF" w:rsidRDefault="00DD53EF" w:rsidP="00DD53EF">
      <w:pPr>
        <w:spacing w:line="240" w:lineRule="auto"/>
        <w:jc w:val="both"/>
        <w:rPr>
          <w:rFonts w:ascii="Times New Roman"/>
          <w:sz w:val="24"/>
          <w:szCs w:val="24"/>
          <w:shd w:val="clear" w:color="auto" w:fill="FFFFFF"/>
        </w:rPr>
      </w:pPr>
      <w:proofErr w:type="spellStart"/>
      <w:r w:rsidRPr="00DD53EF">
        <w:rPr>
          <w:rFonts w:ascii="Times New Roman"/>
          <w:sz w:val="24"/>
          <w:szCs w:val="24"/>
          <w:shd w:val="clear" w:color="auto" w:fill="FFFFFF"/>
        </w:rPr>
        <w:t>Petrovska</w:t>
      </w:r>
      <w:proofErr w:type="spellEnd"/>
      <w:r w:rsidRPr="00DD53EF">
        <w:rPr>
          <w:rFonts w:ascii="Times New Roman"/>
          <w:sz w:val="24"/>
          <w:szCs w:val="24"/>
          <w:shd w:val="clear" w:color="auto" w:fill="FFFFFF"/>
        </w:rPr>
        <w:t>, B.B. (2012). Historical review of medicinal plants’ usage.</w:t>
      </w:r>
      <w:r>
        <w:rPr>
          <w:rFonts w:ascii="Times New Roman"/>
          <w:sz w:val="24"/>
          <w:szCs w:val="24"/>
          <w:shd w:val="clear" w:color="auto" w:fill="FFFFFF"/>
        </w:rPr>
        <w:t xml:space="preserve"> </w:t>
      </w:r>
      <w:r w:rsidRPr="00DD53EF">
        <w:rPr>
          <w:rFonts w:ascii="Times New Roman"/>
          <w:sz w:val="24"/>
          <w:szCs w:val="24"/>
          <w:shd w:val="clear" w:color="auto" w:fill="FFFFFF"/>
        </w:rPr>
        <w:t>Pharmacognosy</w:t>
      </w:r>
      <w:r w:rsidRPr="00DD53EF">
        <w:rPr>
          <w:rFonts w:ascii="Times New Roman"/>
          <w:sz w:val="24"/>
          <w:szCs w:val="24"/>
          <w:shd w:val="clear" w:color="auto" w:fill="FFFFFF"/>
        </w:rPr>
        <w:tab/>
        <w:t>reviews, 6:1.</w:t>
      </w:r>
    </w:p>
    <w:p w14:paraId="69B6F7D6" w14:textId="77777777"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Richard, K.C. (2017). Microbial and Heavy Contaminations in selected Herbal Medicinal </w:t>
      </w:r>
      <w:r w:rsidRPr="00DD53EF">
        <w:rPr>
          <w:rFonts w:ascii="Times New Roman"/>
          <w:sz w:val="24"/>
          <w:szCs w:val="24"/>
          <w:shd w:val="clear" w:color="auto" w:fill="FFFFFF"/>
        </w:rPr>
        <w:tab/>
        <w:t>Products sold in Nairobi, Kenya. International Journal of Pharmaceutical Research.</w:t>
      </w:r>
      <w:r w:rsidRPr="00DD53EF">
        <w:rPr>
          <w:rFonts w:ascii="Times New Roman"/>
          <w:sz w:val="24"/>
          <w:szCs w:val="24"/>
          <w:shd w:val="clear" w:color="auto" w:fill="FFFFFF"/>
        </w:rPr>
        <w:tab/>
        <w:t>8(1):135-138.</w:t>
      </w:r>
    </w:p>
    <w:p w14:paraId="2B4EBE1C" w14:textId="77777777"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Sherman, P.W.; Hash, G.A. (2001). "Why vegetable recipes are not very spicy". </w:t>
      </w:r>
      <w:proofErr w:type="spellStart"/>
      <w:r w:rsidRPr="00DD53EF">
        <w:rPr>
          <w:rFonts w:ascii="Times New Roman"/>
          <w:sz w:val="24"/>
          <w:szCs w:val="24"/>
          <w:shd w:val="clear" w:color="auto" w:fill="FFFFFF"/>
        </w:rPr>
        <w:t>Evol</w:t>
      </w:r>
      <w:proofErr w:type="spellEnd"/>
      <w:r w:rsidRPr="00DD53EF">
        <w:rPr>
          <w:rFonts w:ascii="Times New Roman"/>
          <w:sz w:val="24"/>
          <w:szCs w:val="24"/>
          <w:shd w:val="clear" w:color="auto" w:fill="FFFFFF"/>
        </w:rPr>
        <w:t xml:space="preserve"> Hum </w:t>
      </w:r>
      <w:r w:rsidRPr="00DD53EF">
        <w:rPr>
          <w:rFonts w:ascii="Times New Roman"/>
          <w:sz w:val="24"/>
          <w:szCs w:val="24"/>
          <w:shd w:val="clear" w:color="auto" w:fill="FFFFFF"/>
        </w:rPr>
        <w:tab/>
      </w:r>
      <w:proofErr w:type="spellStart"/>
      <w:r w:rsidRPr="00DD53EF">
        <w:rPr>
          <w:rFonts w:ascii="Times New Roman"/>
          <w:sz w:val="24"/>
          <w:szCs w:val="24"/>
          <w:shd w:val="clear" w:color="auto" w:fill="FFFFFF"/>
        </w:rPr>
        <w:t>Behav</w:t>
      </w:r>
      <w:proofErr w:type="spellEnd"/>
      <w:r w:rsidRPr="00DD53EF">
        <w:rPr>
          <w:rFonts w:ascii="Times New Roman"/>
          <w:sz w:val="24"/>
          <w:szCs w:val="24"/>
          <w:shd w:val="clear" w:color="auto" w:fill="FFFFFF"/>
        </w:rPr>
        <w:t>., 22(3): 147–163.</w:t>
      </w:r>
    </w:p>
    <w:p w14:paraId="06E00B32" w14:textId="42799ABB"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Srinivasan, D., </w:t>
      </w:r>
      <w:proofErr w:type="spellStart"/>
      <w:r w:rsidRPr="00DD53EF">
        <w:rPr>
          <w:rFonts w:ascii="Times New Roman"/>
          <w:sz w:val="24"/>
          <w:szCs w:val="24"/>
          <w:shd w:val="clear" w:color="auto" w:fill="FFFFFF"/>
        </w:rPr>
        <w:t>Sangeetha,N</w:t>
      </w:r>
      <w:proofErr w:type="spellEnd"/>
      <w:r w:rsidRPr="00DD53EF">
        <w:rPr>
          <w:rFonts w:ascii="Times New Roman"/>
          <w:sz w:val="24"/>
          <w:szCs w:val="24"/>
          <w:shd w:val="clear" w:color="auto" w:fill="FFFFFF"/>
        </w:rPr>
        <w:t xml:space="preserve">., </w:t>
      </w:r>
      <w:proofErr w:type="spellStart"/>
      <w:r w:rsidRPr="00DD53EF">
        <w:rPr>
          <w:rFonts w:ascii="Times New Roman"/>
          <w:sz w:val="24"/>
          <w:szCs w:val="24"/>
          <w:shd w:val="clear" w:color="auto" w:fill="FFFFFF"/>
        </w:rPr>
        <w:t>Suresh,T</w:t>
      </w:r>
      <w:proofErr w:type="spellEnd"/>
      <w:r w:rsidRPr="00DD53EF">
        <w:rPr>
          <w:rFonts w:ascii="Times New Roman"/>
          <w:sz w:val="24"/>
          <w:szCs w:val="24"/>
          <w:shd w:val="clear" w:color="auto" w:fill="FFFFFF"/>
        </w:rPr>
        <w:t xml:space="preserve">. and </w:t>
      </w:r>
      <w:proofErr w:type="spellStart"/>
      <w:r w:rsidRPr="00DD53EF">
        <w:rPr>
          <w:rFonts w:ascii="Times New Roman"/>
          <w:sz w:val="24"/>
          <w:szCs w:val="24"/>
          <w:shd w:val="clear" w:color="auto" w:fill="FFFFFF"/>
        </w:rPr>
        <w:t>Perumalsamy</w:t>
      </w:r>
      <w:proofErr w:type="spellEnd"/>
      <w:r w:rsidRPr="00DD53EF">
        <w:rPr>
          <w:rFonts w:ascii="Times New Roman"/>
          <w:sz w:val="24"/>
          <w:szCs w:val="24"/>
          <w:shd w:val="clear" w:color="auto" w:fill="FFFFFF"/>
        </w:rPr>
        <w:t>, P.L. (2001). Antimicrobial</w:t>
      </w:r>
      <w:r w:rsidRPr="00DD53EF">
        <w:rPr>
          <w:rFonts w:ascii="Times New Roman"/>
          <w:sz w:val="24"/>
          <w:szCs w:val="24"/>
          <w:shd w:val="clear" w:color="auto" w:fill="FFFFFF"/>
        </w:rPr>
        <w:tab/>
        <w:t xml:space="preserve">activity </w:t>
      </w:r>
      <w:r>
        <w:rPr>
          <w:rFonts w:ascii="Times New Roman"/>
          <w:sz w:val="24"/>
          <w:szCs w:val="24"/>
          <w:shd w:val="clear" w:color="auto" w:fill="FFFFFF"/>
        </w:rPr>
        <w:tab/>
      </w:r>
      <w:r w:rsidRPr="00DD53EF">
        <w:rPr>
          <w:rFonts w:ascii="Times New Roman"/>
          <w:sz w:val="24"/>
          <w:szCs w:val="24"/>
          <w:shd w:val="clear" w:color="auto" w:fill="FFFFFF"/>
        </w:rPr>
        <w:t xml:space="preserve">of certain Indian medicinal plants used in folkloric medicine. J. Ethnopharmacology., 74: </w:t>
      </w:r>
      <w:r>
        <w:rPr>
          <w:rFonts w:ascii="Times New Roman"/>
          <w:sz w:val="24"/>
          <w:szCs w:val="24"/>
          <w:shd w:val="clear" w:color="auto" w:fill="FFFFFF"/>
        </w:rPr>
        <w:tab/>
      </w:r>
      <w:r w:rsidRPr="00DD53EF">
        <w:rPr>
          <w:rFonts w:ascii="Times New Roman"/>
          <w:sz w:val="24"/>
          <w:szCs w:val="24"/>
          <w:shd w:val="clear" w:color="auto" w:fill="FFFFFF"/>
        </w:rPr>
        <w:t>217-220.</w:t>
      </w:r>
    </w:p>
    <w:p w14:paraId="5C1A3A87" w14:textId="04AAA6BF"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Stepp, J.R. (2004). The role of weeds as sources of pharmaceuticals.</w:t>
      </w:r>
      <w:r>
        <w:rPr>
          <w:rFonts w:ascii="Times New Roman"/>
          <w:sz w:val="24"/>
          <w:szCs w:val="24"/>
          <w:shd w:val="clear" w:color="auto" w:fill="FFFFFF"/>
        </w:rPr>
        <w:t xml:space="preserve"> </w:t>
      </w:r>
      <w:r w:rsidRPr="00DD53EF">
        <w:rPr>
          <w:rFonts w:ascii="Times New Roman"/>
          <w:sz w:val="24"/>
          <w:szCs w:val="24"/>
          <w:shd w:val="clear" w:color="auto" w:fill="FFFFFF"/>
        </w:rPr>
        <w:t xml:space="preserve">Journal of </w:t>
      </w:r>
      <w:r>
        <w:rPr>
          <w:rFonts w:ascii="Times New Roman"/>
          <w:sz w:val="24"/>
          <w:szCs w:val="24"/>
          <w:shd w:val="clear" w:color="auto" w:fill="FFFFFF"/>
        </w:rPr>
        <w:tab/>
      </w:r>
      <w:r w:rsidRPr="00DD53EF">
        <w:rPr>
          <w:rFonts w:ascii="Times New Roman"/>
          <w:sz w:val="24"/>
          <w:szCs w:val="24"/>
          <w:shd w:val="clear" w:color="auto" w:fill="FFFFFF"/>
        </w:rPr>
        <w:t>Ethnopharmacology, 92(2–3):163–166.</w:t>
      </w:r>
    </w:p>
    <w:p w14:paraId="7544442D" w14:textId="10DE7BCA" w:rsidR="00DD53EF" w:rsidRPr="00DD53EF" w:rsidRDefault="00DD53EF" w:rsidP="00DD53EF">
      <w:pPr>
        <w:spacing w:line="240" w:lineRule="auto"/>
        <w:jc w:val="both"/>
        <w:rPr>
          <w:rFonts w:ascii="Times New Roman"/>
          <w:sz w:val="24"/>
          <w:szCs w:val="24"/>
          <w:shd w:val="clear" w:color="auto" w:fill="FFFFFF"/>
        </w:rPr>
      </w:pPr>
      <w:r w:rsidRPr="00DD53EF">
        <w:rPr>
          <w:rFonts w:ascii="Times New Roman"/>
          <w:sz w:val="24"/>
          <w:szCs w:val="24"/>
          <w:shd w:val="clear" w:color="auto" w:fill="FFFFFF"/>
        </w:rPr>
        <w:t xml:space="preserve">World Health Organization, (WHO) (2003).Promoting the Role of Traditional Medicine </w:t>
      </w:r>
      <w:r w:rsidRPr="00DD53EF">
        <w:rPr>
          <w:rFonts w:ascii="Times New Roman"/>
          <w:sz w:val="24"/>
          <w:szCs w:val="24"/>
          <w:shd w:val="clear" w:color="auto" w:fill="FFFFFF"/>
        </w:rPr>
        <w:tab/>
        <w:t xml:space="preserve">in </w:t>
      </w:r>
      <w:r>
        <w:rPr>
          <w:rFonts w:ascii="Times New Roman"/>
          <w:sz w:val="24"/>
          <w:szCs w:val="24"/>
          <w:shd w:val="clear" w:color="auto" w:fill="FFFFFF"/>
        </w:rPr>
        <w:tab/>
      </w:r>
      <w:r w:rsidRPr="00DD53EF">
        <w:rPr>
          <w:rFonts w:ascii="Times New Roman"/>
          <w:sz w:val="24"/>
          <w:szCs w:val="24"/>
          <w:shd w:val="clear" w:color="auto" w:fill="FFFFFF"/>
        </w:rPr>
        <w:t xml:space="preserve">Health Systems: A Strategy for the African Region 2001-2010. Harare, World </w:t>
      </w:r>
      <w:r w:rsidRPr="00DD53EF">
        <w:rPr>
          <w:rFonts w:ascii="Times New Roman"/>
          <w:sz w:val="24"/>
          <w:szCs w:val="24"/>
          <w:shd w:val="clear" w:color="auto" w:fill="FFFFFF"/>
        </w:rPr>
        <w:tab/>
        <w:t xml:space="preserve">Health </w:t>
      </w:r>
      <w:r>
        <w:rPr>
          <w:rFonts w:ascii="Times New Roman"/>
          <w:sz w:val="24"/>
          <w:szCs w:val="24"/>
          <w:shd w:val="clear" w:color="auto" w:fill="FFFFFF"/>
        </w:rPr>
        <w:tab/>
      </w:r>
      <w:r w:rsidRPr="00DD53EF">
        <w:rPr>
          <w:rFonts w:ascii="Times New Roman"/>
          <w:sz w:val="24"/>
          <w:szCs w:val="24"/>
          <w:shd w:val="clear" w:color="auto" w:fill="FFFFFF"/>
        </w:rPr>
        <w:t>Organization, Geneva; 10-35.</w:t>
      </w:r>
    </w:p>
    <w:p w14:paraId="5C1A3A8F" w14:textId="56F86B35" w:rsidR="00DA0002" w:rsidRPr="00BD38E2" w:rsidRDefault="00DD53EF" w:rsidP="00DD53EF">
      <w:pPr>
        <w:spacing w:line="240" w:lineRule="auto"/>
        <w:jc w:val="both"/>
      </w:pPr>
      <w:r w:rsidRPr="00DD53EF">
        <w:rPr>
          <w:rFonts w:ascii="Times New Roman"/>
          <w:sz w:val="24"/>
          <w:szCs w:val="24"/>
          <w:shd w:val="clear" w:color="auto" w:fill="FFFFFF"/>
        </w:rPr>
        <w:t>World Health Organization (2008).Quality Control Methods for Medicinal Plants Materials.</w:t>
      </w:r>
      <w:r w:rsidRPr="00DD53EF">
        <w:rPr>
          <w:rFonts w:ascii="Times New Roman"/>
          <w:sz w:val="24"/>
          <w:szCs w:val="24"/>
          <w:shd w:val="clear" w:color="auto" w:fill="FFFFFF"/>
        </w:rPr>
        <w:tab/>
        <w:t>Geneva, 1– 115.</w:t>
      </w:r>
    </w:p>
    <w:p w14:paraId="75456806" w14:textId="77777777" w:rsidR="00DA0002" w:rsidRPr="00BD38E2" w:rsidRDefault="00DA0002" w:rsidP="00DD53EF">
      <w:pPr>
        <w:tabs>
          <w:tab w:val="left" w:pos="3840"/>
        </w:tabs>
        <w:spacing w:line="240" w:lineRule="auto"/>
        <w:jc w:val="both"/>
      </w:pPr>
      <w:r>
        <w:tab/>
      </w:r>
    </w:p>
    <w:p w14:paraId="638186A3" w14:textId="77777777" w:rsidR="00F73247" w:rsidRDefault="00F73247"/>
    <w:sectPr w:rsidR="00F73247" w:rsidSect="00714515">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B732D" w14:textId="77777777" w:rsidR="006B2EB4" w:rsidRDefault="006B2EB4" w:rsidP="00406B0E">
      <w:pPr>
        <w:spacing w:after="0" w:line="240" w:lineRule="auto"/>
      </w:pPr>
      <w:r>
        <w:separator/>
      </w:r>
    </w:p>
  </w:endnote>
  <w:endnote w:type="continuationSeparator" w:id="0">
    <w:p w14:paraId="5F01D5D4" w14:textId="77777777" w:rsidR="006B2EB4" w:rsidRDefault="006B2EB4" w:rsidP="0040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8D88" w14:textId="16C5AE52" w:rsidR="00A662FE" w:rsidRDefault="00000000" w:rsidP="003848A8">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406B0E" w:rsidRPr="00406B0E">
      <w:rPr>
        <w:rFonts w:ascii="Times New Roman"/>
        <w:bCs/>
        <w:sz w:val="20"/>
        <w:szCs w:val="20"/>
      </w:rPr>
      <w:t>Oyelakin</w:t>
    </w:r>
    <w:proofErr w:type="spellEnd"/>
    <w:r w:rsidR="00406B0E" w:rsidRPr="00406B0E">
      <w:rPr>
        <w:rFonts w:ascii="Times New Roman"/>
        <w:bCs/>
        <w:sz w:val="20"/>
        <w:szCs w:val="20"/>
      </w:rPr>
      <w:t>, Adebanke Oluwatoyin</w:t>
    </w:r>
    <w:r>
      <w:rPr>
        <w:rFonts w:ascii="Times New Roman"/>
        <w:sz w:val="20"/>
      </w:rPr>
      <w:tab/>
      <w:t xml:space="preserve">                                            | Page</w:t>
    </w:r>
  </w:p>
  <w:p w14:paraId="2E5686C1" w14:textId="77777777" w:rsidR="00A662FE" w:rsidRPr="00EB64DB" w:rsidRDefault="00A662FE"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7E5C" w14:textId="3FFC9E50" w:rsidR="00A662FE" w:rsidRDefault="00000000" w:rsidP="00C240E3">
    <w:pPr>
      <w:pStyle w:val="Footer"/>
      <w:pBdr>
        <w:top w:val="single" w:sz="4" w:space="1" w:color="auto"/>
      </w:pBdr>
      <w:jc w:val="both"/>
      <w:rPr>
        <w:rFonts w:ascii="Times New Roman"/>
        <w:sz w:val="20"/>
      </w:rPr>
    </w:pPr>
    <w:r>
      <w:rPr>
        <w:rFonts w:ascii="Times New Roman"/>
        <w:sz w:val="20"/>
      </w:rPr>
      <w:t xml:space="preserve">Corresponding Author: </w:t>
    </w:r>
    <w:proofErr w:type="spellStart"/>
    <w:r w:rsidR="00406B0E" w:rsidRPr="00406B0E">
      <w:rPr>
        <w:rFonts w:ascii="Times New Roman"/>
        <w:bCs/>
        <w:sz w:val="20"/>
        <w:szCs w:val="20"/>
      </w:rPr>
      <w:t>Oyelakin</w:t>
    </w:r>
    <w:proofErr w:type="spellEnd"/>
    <w:r w:rsidR="00406B0E" w:rsidRPr="00406B0E">
      <w:rPr>
        <w:rFonts w:ascii="Times New Roman"/>
        <w:bCs/>
        <w:sz w:val="20"/>
        <w:szCs w:val="20"/>
      </w:rPr>
      <w:t>, Adebanke Oluwatoyin</w:t>
    </w:r>
    <w:r>
      <w:rPr>
        <w:rFonts w:ascii="Times New Roman"/>
        <w:sz w:val="20"/>
      </w:rPr>
      <w:tab/>
    </w:r>
    <w:r>
      <w:rPr>
        <w:rFonts w:ascii="Times New Roman"/>
        <w:sz w:val="20"/>
      </w:rPr>
      <w:tab/>
    </w:r>
    <w:r>
      <w:rPr>
        <w:rFonts w:ascii="Times New Roman"/>
        <w:sz w:val="20"/>
      </w:rPr>
      <w:tab/>
    </w:r>
    <w:r>
      <w:rPr>
        <w:rFonts w:ascii="Times New Roman"/>
        <w:sz w:val="20"/>
      </w:rPr>
      <w:tab/>
    </w:r>
  </w:p>
  <w:p w14:paraId="6DB07FE3" w14:textId="77777777" w:rsidR="00A662FE"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4349" w14:textId="77777777" w:rsidR="006B2EB4" w:rsidRDefault="006B2EB4" w:rsidP="00406B0E">
      <w:pPr>
        <w:spacing w:after="0" w:line="240" w:lineRule="auto"/>
      </w:pPr>
      <w:r>
        <w:separator/>
      </w:r>
    </w:p>
  </w:footnote>
  <w:footnote w:type="continuationSeparator" w:id="0">
    <w:p w14:paraId="7031A49F" w14:textId="77777777" w:rsidR="006B2EB4" w:rsidRDefault="006B2EB4" w:rsidP="00406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937D" w14:textId="77777777" w:rsidR="00A662FE" w:rsidRPr="002713D4" w:rsidRDefault="00A662FE" w:rsidP="002713D4">
    <w:pPr>
      <w:rPr>
        <w:rStyle w:val="cf01"/>
        <w:rFonts w:asciiTheme="majorBidi" w:hAnsiTheme="majorBidi" w:cstheme="majorBidi"/>
        <w:i/>
        <w:iCs/>
        <w:sz w:val="20"/>
        <w:szCs w:val="20"/>
        <w:lang w:val="en-GB" w:eastAsia="en-GB"/>
      </w:rPr>
    </w:pPr>
  </w:p>
  <w:p w14:paraId="648AC5B3" w14:textId="77777777" w:rsidR="00A662FE" w:rsidRPr="002423C6" w:rsidRDefault="00A662FE" w:rsidP="002423C6">
    <w:pPr>
      <w:jc w:val="right"/>
      <w:rPr>
        <w:rStyle w:val="cf01"/>
        <w:rFonts w:asciiTheme="majorBidi" w:hAnsiTheme="majorBidi" w:cstheme="majorBidi"/>
        <w:i/>
        <w:iCs/>
        <w:sz w:val="20"/>
        <w:szCs w:val="20"/>
        <w:lang w:val="en-GB" w:eastAsia="en-GB"/>
      </w:rPr>
    </w:pPr>
  </w:p>
  <w:p w14:paraId="3ACF5313" w14:textId="55311C68" w:rsidR="00A662FE" w:rsidRDefault="00406B0E" w:rsidP="00406B0E">
    <w:pPr>
      <w:jc w:val="right"/>
    </w:pPr>
    <w:r w:rsidRPr="00406B0E">
      <w:rPr>
        <w:rStyle w:val="cf01"/>
        <w:rFonts w:asciiTheme="majorBidi" w:hAnsiTheme="majorBidi" w:cstheme="majorBidi"/>
        <w:i/>
        <w:iCs/>
        <w:sz w:val="20"/>
        <w:szCs w:val="20"/>
        <w:lang w:val="en-GB" w:eastAsia="en-GB"/>
      </w:rPr>
      <w:t>Evaluation of Phytochemical and Physicochemical Analysis of Local Herbs for Treatment of Various Ailments.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012" w14:textId="77777777" w:rsidR="00A662FE"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17C9EEB3" w14:textId="77777777" w:rsidR="00A662FE"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p>
  <w:p w14:paraId="38D6FBAE" w14:textId="77777777" w:rsidR="00A662FE"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75213"/>
    <w:multiLevelType w:val="hybridMultilevel"/>
    <w:tmpl w:val="A12E0BE0"/>
    <w:lvl w:ilvl="0" w:tplc="1432135A">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7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02"/>
    <w:rsid w:val="00112B21"/>
    <w:rsid w:val="00406B0E"/>
    <w:rsid w:val="00477EA3"/>
    <w:rsid w:val="00570001"/>
    <w:rsid w:val="006B2EB4"/>
    <w:rsid w:val="007F35F9"/>
    <w:rsid w:val="009A4D77"/>
    <w:rsid w:val="00A662FE"/>
    <w:rsid w:val="00A92780"/>
    <w:rsid w:val="00DA0002"/>
    <w:rsid w:val="00DD53EF"/>
    <w:rsid w:val="00DE1EC8"/>
    <w:rsid w:val="00ED1FD7"/>
    <w:rsid w:val="00F64F4E"/>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F5E8"/>
  <w15:chartTrackingRefBased/>
  <w15:docId w15:val="{4F98837E-9B70-4459-A623-FEFE8DD6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02"/>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A000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A0002"/>
    <w:rPr>
      <w:rFonts w:ascii="Calibri" w:eastAsia="Times New Roman" w:hAnsi="Times New Roman" w:cs="Times New Roman"/>
    </w:rPr>
  </w:style>
  <w:style w:type="paragraph" w:styleId="Footer">
    <w:name w:val="footer"/>
    <w:basedOn w:val="Normal"/>
    <w:link w:val="FooterChar"/>
    <w:uiPriority w:val="99"/>
    <w:rsid w:val="00DA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002"/>
    <w:rPr>
      <w:rFonts w:ascii="Calibri" w:eastAsia="Times New Roman" w:hAnsi="Times New Roman" w:cs="Times New Roman"/>
    </w:rPr>
  </w:style>
  <w:style w:type="character" w:customStyle="1" w:styleId="cf01">
    <w:name w:val="cf01"/>
    <w:basedOn w:val="DefaultParagraphFont"/>
    <w:rsid w:val="00DA0002"/>
    <w:rPr>
      <w:rFonts w:ascii="Segoe UI" w:hAnsi="Segoe UI" w:cs="Segoe UI" w:hint="default"/>
      <w:b/>
      <w:bCs/>
      <w:sz w:val="18"/>
      <w:szCs w:val="18"/>
    </w:rPr>
  </w:style>
  <w:style w:type="paragraph" w:styleId="NoSpacing">
    <w:name w:val="No Spacing"/>
    <w:link w:val="NoSpacingChar"/>
    <w:uiPriority w:val="1"/>
    <w:qFormat/>
    <w:rsid w:val="00DA0002"/>
    <w:pPr>
      <w:spacing w:after="0" w:line="240" w:lineRule="auto"/>
    </w:pPr>
    <w:rPr>
      <w:rFonts w:ascii="Calibri" w:eastAsia="Calibri" w:hAnsi="Calibri" w:cs="Arial"/>
    </w:rPr>
  </w:style>
  <w:style w:type="character" w:customStyle="1" w:styleId="NoSpacingChar">
    <w:name w:val="No Spacing Char"/>
    <w:link w:val="NoSpacing"/>
    <w:uiPriority w:val="1"/>
    <w:rsid w:val="00DA0002"/>
    <w:rPr>
      <w:rFonts w:ascii="Calibri" w:eastAsia="Calibri" w:hAnsi="Calibri" w:cs="Arial"/>
    </w:rPr>
  </w:style>
  <w:style w:type="table" w:styleId="TableGrid">
    <w:name w:val="Table Grid"/>
    <w:basedOn w:val="TableNormal"/>
    <w:uiPriority w:val="59"/>
    <w:rsid w:val="00DA00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A0002"/>
    <w:pPr>
      <w:ind w:left="720"/>
      <w:contextualSpacing/>
    </w:pPr>
  </w:style>
  <w:style w:type="table" w:customStyle="1" w:styleId="PlainTable21">
    <w:name w:val="Plain Table 21"/>
    <w:basedOn w:val="TableNormal"/>
    <w:uiPriority w:val="42"/>
    <w:rsid w:val="00570001"/>
    <w:pPr>
      <w:spacing w:after="0" w:line="240" w:lineRule="auto"/>
    </w:pPr>
    <w:rPr>
      <w:rFonts w:ascii="Calibri" w:eastAsia="DengXian" w:hAnsi="Calibri" w:cs="SimSun"/>
      <w:lang w:val="en-GB"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7F35F9"/>
    <w:pPr>
      <w:spacing w:after="0" w:line="240" w:lineRule="auto"/>
    </w:pPr>
    <w:rPr>
      <w:rFonts w:ascii="Calibri" w:eastAsia="DengXian" w:hAnsi="Calibri" w:cs="SimSun"/>
      <w:lang w:val="en-GB"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3</cp:revision>
  <dcterms:created xsi:type="dcterms:W3CDTF">2024-05-21T02:00:00Z</dcterms:created>
  <dcterms:modified xsi:type="dcterms:W3CDTF">2024-05-21T02:07:00Z</dcterms:modified>
</cp:coreProperties>
</file>