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0C630" w14:textId="77777777" w:rsidR="005F28AA" w:rsidRPr="00A516D0" w:rsidRDefault="005F28AA" w:rsidP="005F28AA">
      <w:pPr>
        <w:spacing w:after="0" w:line="240" w:lineRule="auto"/>
        <w:jc w:val="both"/>
        <w:rPr>
          <w:rFonts w:ascii="Times New Roman"/>
          <w:sz w:val="20"/>
          <w:szCs w:val="20"/>
        </w:rPr>
      </w:pPr>
    </w:p>
    <w:p w14:paraId="26F2C2F0" w14:textId="0AA67D8C" w:rsidR="005F28AA" w:rsidRDefault="00D034AC" w:rsidP="005F28AA">
      <w:pPr>
        <w:pStyle w:val="NoSpacing"/>
        <w:jc w:val="center"/>
        <w:rPr>
          <w:rStyle w:val="cf01"/>
          <w:rFonts w:asciiTheme="majorBidi" w:eastAsia="Times New Roman" w:hAnsiTheme="majorBidi" w:cstheme="majorBidi"/>
          <w:color w:val="4472C4" w:themeColor="accent1"/>
          <w:sz w:val="32"/>
          <w:szCs w:val="32"/>
          <w:lang w:val="en-GB" w:eastAsia="en-GB"/>
        </w:rPr>
      </w:pPr>
      <w:r w:rsidRPr="00502801">
        <w:rPr>
          <w:rStyle w:val="cf01"/>
          <w:rFonts w:asciiTheme="majorBidi" w:eastAsia="Times New Roman" w:hAnsiTheme="majorBidi" w:cstheme="majorBidi"/>
          <w:color w:val="4472C4" w:themeColor="accent1"/>
          <w:sz w:val="32"/>
          <w:szCs w:val="32"/>
          <w:lang w:val="en-GB" w:eastAsia="en-GB"/>
        </w:rPr>
        <w:t>PERCEPTIONS OF CANDIDATES AND SUPERVISORS ON THE USE OF BIOMETRIC FINGERPRINT TO CURB IMPERSONATION IN UNIFIED TERTIARY MATRICULATION EXAMINATIONS</w:t>
      </w:r>
    </w:p>
    <w:p w14:paraId="0DF63275" w14:textId="77777777" w:rsidR="00502801" w:rsidRDefault="00502801" w:rsidP="005F28AA">
      <w:pPr>
        <w:pStyle w:val="NoSpacing"/>
        <w:jc w:val="center"/>
        <w:rPr>
          <w:rStyle w:val="cf01"/>
          <w:rFonts w:asciiTheme="majorBidi" w:eastAsia="Times New Roman" w:hAnsiTheme="majorBidi" w:cstheme="majorBidi"/>
          <w:color w:val="4472C4" w:themeColor="accent1"/>
          <w:sz w:val="32"/>
          <w:szCs w:val="32"/>
          <w:lang w:val="en-GB" w:eastAsia="en-GB"/>
        </w:rPr>
      </w:pPr>
    </w:p>
    <w:p w14:paraId="77B170AA" w14:textId="77777777" w:rsidR="00502801" w:rsidRPr="005F28AA" w:rsidRDefault="00502801" w:rsidP="005F28AA">
      <w:pPr>
        <w:pStyle w:val="NoSpacing"/>
        <w:jc w:val="center"/>
        <w:rPr>
          <w:rFonts w:ascii="Times New Roman" w:hAnsi="Times New Roman"/>
          <w:b/>
          <w:bCs/>
          <w:sz w:val="24"/>
          <w:szCs w:val="24"/>
        </w:rPr>
      </w:pPr>
    </w:p>
    <w:p w14:paraId="31AE1E2A" w14:textId="13B70AFB" w:rsidR="005F28AA" w:rsidRPr="00D034AC" w:rsidRDefault="005F28AA" w:rsidP="005F28AA">
      <w:pPr>
        <w:pStyle w:val="NoSpacing"/>
        <w:jc w:val="center"/>
        <w:rPr>
          <w:rFonts w:ascii="Times New Roman" w:hAnsi="Times New Roman"/>
          <w:b/>
          <w:bCs/>
          <w:sz w:val="24"/>
          <w:szCs w:val="24"/>
        </w:rPr>
      </w:pPr>
      <w:r w:rsidRPr="00D034AC">
        <w:rPr>
          <w:rFonts w:ascii="Times New Roman" w:hAnsi="Times New Roman"/>
          <w:b/>
          <w:bCs/>
          <w:sz w:val="24"/>
          <w:szCs w:val="24"/>
        </w:rPr>
        <w:t>ALABEDE, KASALI OKETUNDE.</w:t>
      </w:r>
    </w:p>
    <w:p w14:paraId="691296E9" w14:textId="77777777" w:rsidR="005F28AA" w:rsidRPr="005F28AA" w:rsidRDefault="005F28AA" w:rsidP="005F28AA">
      <w:pPr>
        <w:spacing w:after="0" w:line="240" w:lineRule="auto"/>
        <w:jc w:val="center"/>
        <w:rPr>
          <w:rFonts w:ascii="Times New Roman" w:eastAsia="Calibri" w:cs="Arial"/>
          <w:bCs/>
          <w:i/>
          <w:iCs/>
          <w:sz w:val="24"/>
          <w:szCs w:val="24"/>
        </w:rPr>
      </w:pPr>
      <w:r w:rsidRPr="005F28AA">
        <w:rPr>
          <w:rFonts w:ascii="Times New Roman" w:eastAsia="Calibri" w:cs="Arial"/>
          <w:bCs/>
          <w:i/>
          <w:iCs/>
          <w:sz w:val="24"/>
          <w:szCs w:val="24"/>
        </w:rPr>
        <w:t>Computer Science Department,</w:t>
      </w:r>
    </w:p>
    <w:p w14:paraId="093460C2" w14:textId="77777777" w:rsidR="005F28AA" w:rsidRPr="005F28AA" w:rsidRDefault="005F28AA" w:rsidP="005F28AA">
      <w:pPr>
        <w:spacing w:after="0" w:line="240" w:lineRule="auto"/>
        <w:jc w:val="center"/>
        <w:rPr>
          <w:rFonts w:ascii="Times New Roman" w:eastAsia="Calibri" w:cs="Arial"/>
          <w:bCs/>
          <w:i/>
          <w:iCs/>
          <w:sz w:val="24"/>
          <w:szCs w:val="24"/>
        </w:rPr>
      </w:pPr>
      <w:r w:rsidRPr="005F28AA">
        <w:rPr>
          <w:rFonts w:ascii="Times New Roman" w:eastAsia="Calibri" w:cs="Arial"/>
          <w:bCs/>
          <w:i/>
          <w:iCs/>
          <w:sz w:val="24"/>
          <w:szCs w:val="24"/>
        </w:rPr>
        <w:t>Federal College of Education (Special),</w:t>
      </w:r>
    </w:p>
    <w:p w14:paraId="3970AC79" w14:textId="77777777" w:rsidR="005F28AA" w:rsidRPr="005F28AA" w:rsidRDefault="005F28AA" w:rsidP="005F28AA">
      <w:pPr>
        <w:spacing w:after="0" w:line="240" w:lineRule="auto"/>
        <w:jc w:val="center"/>
        <w:rPr>
          <w:rFonts w:ascii="Times New Roman" w:eastAsia="Calibri" w:cs="Arial"/>
          <w:bCs/>
          <w:i/>
          <w:iCs/>
          <w:sz w:val="24"/>
          <w:szCs w:val="24"/>
        </w:rPr>
      </w:pPr>
      <w:r w:rsidRPr="005F28AA">
        <w:rPr>
          <w:rFonts w:ascii="Times New Roman" w:eastAsia="Calibri" w:cs="Arial"/>
          <w:bCs/>
          <w:i/>
          <w:iCs/>
          <w:sz w:val="24"/>
          <w:szCs w:val="24"/>
        </w:rPr>
        <w:t>P.M.B. 1089,</w:t>
      </w:r>
    </w:p>
    <w:p w14:paraId="32956810" w14:textId="3606024D" w:rsidR="005F28AA" w:rsidRPr="005F28AA" w:rsidRDefault="00502801" w:rsidP="005F28AA">
      <w:pPr>
        <w:spacing w:after="0" w:line="240" w:lineRule="auto"/>
        <w:jc w:val="center"/>
        <w:rPr>
          <w:rFonts w:ascii="Times New Roman" w:eastAsia="Calibri" w:cs="Arial"/>
          <w:bCs/>
          <w:i/>
          <w:iCs/>
          <w:sz w:val="24"/>
          <w:szCs w:val="24"/>
        </w:rPr>
      </w:pPr>
      <w:r w:rsidRPr="005F28AA">
        <w:rPr>
          <w:rFonts w:ascii="Times New Roman" w:eastAsia="Calibri" w:cs="Arial"/>
          <w:bCs/>
          <w:i/>
          <w:iCs/>
          <w:sz w:val="24"/>
          <w:szCs w:val="24"/>
        </w:rPr>
        <w:t>Oyo</w:t>
      </w:r>
      <w:r w:rsidR="005F28AA" w:rsidRPr="005F28AA">
        <w:rPr>
          <w:rFonts w:ascii="Times New Roman" w:eastAsia="Calibri" w:cs="Arial"/>
          <w:bCs/>
          <w:i/>
          <w:iCs/>
          <w:sz w:val="24"/>
          <w:szCs w:val="24"/>
        </w:rPr>
        <w:t>.</w:t>
      </w:r>
    </w:p>
    <w:p w14:paraId="37672166" w14:textId="28C5F9F1" w:rsidR="005F28AA" w:rsidRDefault="005F28AA" w:rsidP="005F28AA">
      <w:pPr>
        <w:spacing w:after="0" w:line="240" w:lineRule="auto"/>
        <w:jc w:val="center"/>
      </w:pPr>
      <w:r w:rsidRPr="005F28AA">
        <w:rPr>
          <w:rFonts w:ascii="Times New Roman" w:eastAsia="Calibri" w:cs="Arial"/>
          <w:bCs/>
          <w:i/>
          <w:iCs/>
          <w:sz w:val="24"/>
          <w:szCs w:val="24"/>
        </w:rPr>
        <w:t>kallyalabede@gmail.com</w:t>
      </w:r>
    </w:p>
    <w:p w14:paraId="0A792990" w14:textId="77777777" w:rsidR="005F28AA" w:rsidRDefault="005F28AA" w:rsidP="005F28AA">
      <w:pPr>
        <w:spacing w:after="0" w:line="240" w:lineRule="auto"/>
        <w:jc w:val="both"/>
        <w:rPr>
          <w:rFonts w:ascii="Times New Roman"/>
          <w:sz w:val="20"/>
          <w:szCs w:val="20"/>
        </w:rPr>
      </w:pPr>
    </w:p>
    <w:p w14:paraId="4ACD305C" w14:textId="77777777" w:rsidR="00502801" w:rsidRDefault="00502801" w:rsidP="005F28AA">
      <w:pPr>
        <w:spacing w:after="0" w:line="240" w:lineRule="auto"/>
        <w:jc w:val="both"/>
        <w:rPr>
          <w:rFonts w:ascii="Times New Roman"/>
          <w:sz w:val="20"/>
          <w:szCs w:val="20"/>
        </w:rPr>
      </w:pPr>
    </w:p>
    <w:p w14:paraId="7063D8CB" w14:textId="77777777" w:rsidR="00502801" w:rsidRDefault="00502801" w:rsidP="005F28AA">
      <w:pPr>
        <w:spacing w:after="0" w:line="240" w:lineRule="auto"/>
        <w:jc w:val="both"/>
        <w:rPr>
          <w:rFonts w:ascii="Times New Roman"/>
          <w:sz w:val="20"/>
          <w:szCs w:val="20"/>
        </w:rPr>
      </w:pPr>
    </w:p>
    <w:p w14:paraId="05D8B3EE" w14:textId="77777777" w:rsidR="00502801" w:rsidRDefault="00502801" w:rsidP="005F28AA">
      <w:pPr>
        <w:spacing w:after="0" w:line="240" w:lineRule="auto"/>
        <w:jc w:val="both"/>
        <w:rPr>
          <w:rFonts w:ascii="Times New Roman"/>
          <w:sz w:val="20"/>
          <w:szCs w:val="20"/>
        </w:rPr>
      </w:pPr>
    </w:p>
    <w:p w14:paraId="4C0CA3A4" w14:textId="77777777" w:rsidR="00502801" w:rsidRDefault="00502801" w:rsidP="005F28AA">
      <w:pPr>
        <w:spacing w:after="0" w:line="240" w:lineRule="auto"/>
        <w:jc w:val="both"/>
        <w:rPr>
          <w:rFonts w:ascii="Times New Roman"/>
          <w:sz w:val="20"/>
          <w:szCs w:val="20"/>
        </w:rPr>
      </w:pPr>
    </w:p>
    <w:p w14:paraId="2D62CBD4" w14:textId="77777777" w:rsidR="00502801" w:rsidRPr="00A516D0" w:rsidRDefault="00502801" w:rsidP="005F28AA">
      <w:pPr>
        <w:spacing w:after="0" w:line="240" w:lineRule="auto"/>
        <w:jc w:val="both"/>
        <w:rPr>
          <w:rFonts w:ascii="Times New Roman"/>
          <w:sz w:val="20"/>
          <w:szCs w:val="20"/>
        </w:rPr>
      </w:pPr>
    </w:p>
    <w:p w14:paraId="653C352E" w14:textId="77777777" w:rsidR="005F28AA" w:rsidRPr="001D0FDA" w:rsidRDefault="005F28AA" w:rsidP="005F28AA">
      <w:pPr>
        <w:pBdr>
          <w:top w:val="single" w:sz="4" w:space="1" w:color="auto"/>
        </w:pBdr>
        <w:spacing w:after="0" w:line="240" w:lineRule="auto"/>
        <w:jc w:val="both"/>
        <w:rPr>
          <w:rFonts w:ascii="Times New Roman"/>
          <w:b/>
          <w:iCs/>
          <w:sz w:val="24"/>
          <w:szCs w:val="24"/>
        </w:rPr>
      </w:pPr>
      <w:r w:rsidRPr="00FC46B7">
        <w:rPr>
          <w:rFonts w:ascii="Times New Roman"/>
          <w:b/>
          <w:iCs/>
          <w:sz w:val="24"/>
          <w:szCs w:val="24"/>
        </w:rPr>
        <w:t>Abstract</w:t>
      </w:r>
    </w:p>
    <w:p w14:paraId="170B990C" w14:textId="5C776B02" w:rsidR="005F28AA" w:rsidRDefault="005F28AA" w:rsidP="005F28AA">
      <w:pPr>
        <w:autoSpaceDE w:val="0"/>
        <w:autoSpaceDN w:val="0"/>
        <w:adjustRightInd w:val="0"/>
        <w:spacing w:after="0" w:line="240" w:lineRule="auto"/>
        <w:jc w:val="both"/>
        <w:rPr>
          <w:rFonts w:ascii="Times New Roman"/>
          <w:i/>
          <w:iCs/>
          <w:sz w:val="20"/>
          <w:szCs w:val="20"/>
        </w:rPr>
      </w:pPr>
      <w:r w:rsidRPr="005F28AA">
        <w:rPr>
          <w:rFonts w:ascii="Times New Roman"/>
          <w:i/>
          <w:iCs/>
          <w:sz w:val="20"/>
          <w:szCs w:val="20"/>
        </w:rPr>
        <w:tab/>
      </w:r>
      <w:r w:rsidR="00502801" w:rsidRPr="00502801">
        <w:rPr>
          <w:rFonts w:ascii="Times New Roman"/>
          <w:i/>
          <w:iCs/>
          <w:sz w:val="20"/>
          <w:szCs w:val="20"/>
        </w:rPr>
        <w:t>Examination fraud has significantly impaired the Nigerian educational system. The absence of a reliable identity verification mechanism has been recognized as the key fundamental problem. This poses a challenge in ascertaining the appropriate individuals to be present at specific locations and times. Hence, this research used the Federal College of Education (Special), Oyo as a case study to examine the application of biometrics in mitigating the occurrence of examination fraud in Unified Tertiary Matriculation Examination (UTME).  This study employed a descriptive survey design. A total of 250 respondents were selected at random from the pool of UTME candidates, CBT center employees, and supervisors. The data collected through self-designed questionnaires were analyzed using the chi-square test. The findings revealed a significant use of biometrics in detecting and preventing instances of examination impersonation in Nigerian institutions. The research findings showed that biometrics, as a technology of the new millennium, have a major impact on reducing impersonation in examination. Thus, the study recommended the continued use of biometric technology for authenticating UTME candidates upon their arrival at the examination venue.</w:t>
      </w:r>
    </w:p>
    <w:p w14:paraId="647AF180" w14:textId="77777777" w:rsidR="005F28AA" w:rsidRPr="00FC46B7" w:rsidRDefault="005F28AA" w:rsidP="005F28AA">
      <w:pPr>
        <w:autoSpaceDE w:val="0"/>
        <w:autoSpaceDN w:val="0"/>
        <w:adjustRightInd w:val="0"/>
        <w:spacing w:after="0" w:line="240" w:lineRule="auto"/>
        <w:jc w:val="both"/>
        <w:rPr>
          <w:rFonts w:ascii="Times New Roman"/>
          <w:i/>
          <w:sz w:val="20"/>
          <w:szCs w:val="20"/>
        </w:rPr>
      </w:pPr>
    </w:p>
    <w:p w14:paraId="75CC23EC" w14:textId="712F86E3" w:rsidR="00B10D16" w:rsidRDefault="005F28AA" w:rsidP="00502801">
      <w:pPr>
        <w:pBdr>
          <w:top w:val="single" w:sz="4" w:space="1" w:color="auto"/>
        </w:pBdr>
        <w:spacing w:after="0" w:line="240" w:lineRule="auto"/>
        <w:jc w:val="both"/>
        <w:rPr>
          <w:rFonts w:ascii="Times New Roman"/>
          <w:b/>
          <w:sz w:val="24"/>
        </w:rPr>
      </w:pPr>
      <w:r w:rsidRPr="004F35C1">
        <w:rPr>
          <w:rFonts w:ascii="Times New Roman"/>
          <w:b/>
          <w:bCs/>
        </w:rPr>
        <w:t>Keyword</w:t>
      </w:r>
      <w:r>
        <w:rPr>
          <w:rFonts w:ascii="Times New Roman"/>
          <w:b/>
          <w:bCs/>
        </w:rPr>
        <w:t xml:space="preserve">s: </w:t>
      </w:r>
      <w:r w:rsidR="00502801" w:rsidRPr="00502801">
        <w:rPr>
          <w:rFonts w:ascii="Times New Roman"/>
          <w:bCs/>
          <w:sz w:val="24"/>
          <w:szCs w:val="24"/>
        </w:rPr>
        <w:t>Biometric, Examination Malpractices, CBT and UTME.</w:t>
      </w:r>
    </w:p>
    <w:p w14:paraId="79FF894F" w14:textId="77777777" w:rsidR="00B10D16" w:rsidRDefault="00B10D16" w:rsidP="005F28AA">
      <w:pPr>
        <w:spacing w:after="0" w:line="240" w:lineRule="auto"/>
        <w:jc w:val="both"/>
        <w:rPr>
          <w:rFonts w:ascii="Times New Roman"/>
          <w:b/>
          <w:sz w:val="24"/>
        </w:rPr>
      </w:pPr>
    </w:p>
    <w:p w14:paraId="4CAF5401" w14:textId="77777777" w:rsidR="00B10D16" w:rsidRDefault="00B10D16" w:rsidP="005F28AA">
      <w:pPr>
        <w:spacing w:after="0" w:line="240" w:lineRule="auto"/>
        <w:jc w:val="both"/>
        <w:rPr>
          <w:rFonts w:ascii="Times New Roman"/>
          <w:b/>
          <w:sz w:val="24"/>
        </w:rPr>
      </w:pPr>
    </w:p>
    <w:p w14:paraId="31FB93B9" w14:textId="77777777" w:rsidR="00B10D16" w:rsidRDefault="00B10D16" w:rsidP="005F28AA">
      <w:pPr>
        <w:spacing w:after="0" w:line="240" w:lineRule="auto"/>
        <w:jc w:val="both"/>
        <w:rPr>
          <w:rFonts w:ascii="Times New Roman"/>
          <w:b/>
          <w:sz w:val="24"/>
        </w:rPr>
      </w:pPr>
    </w:p>
    <w:p w14:paraId="25DF2DB5" w14:textId="77777777" w:rsidR="00B10D16" w:rsidRDefault="00B10D16" w:rsidP="005F28AA">
      <w:pPr>
        <w:spacing w:after="0" w:line="240" w:lineRule="auto"/>
        <w:jc w:val="both"/>
        <w:rPr>
          <w:rFonts w:ascii="Times New Roman"/>
          <w:b/>
          <w:sz w:val="24"/>
        </w:rPr>
      </w:pPr>
    </w:p>
    <w:p w14:paraId="75A3217B" w14:textId="77777777" w:rsidR="00B10D16" w:rsidRDefault="00B10D16" w:rsidP="005F28AA">
      <w:pPr>
        <w:spacing w:after="0" w:line="240" w:lineRule="auto"/>
        <w:jc w:val="both"/>
        <w:rPr>
          <w:rFonts w:ascii="Times New Roman"/>
          <w:b/>
          <w:sz w:val="24"/>
        </w:rPr>
      </w:pPr>
    </w:p>
    <w:p w14:paraId="0B48B640" w14:textId="77777777" w:rsidR="00B10D16" w:rsidRDefault="00B10D16" w:rsidP="005F28AA">
      <w:pPr>
        <w:spacing w:after="0" w:line="240" w:lineRule="auto"/>
        <w:jc w:val="both"/>
        <w:rPr>
          <w:rFonts w:ascii="Times New Roman"/>
          <w:b/>
          <w:sz w:val="24"/>
        </w:rPr>
      </w:pPr>
    </w:p>
    <w:p w14:paraId="15DD974E" w14:textId="77777777" w:rsidR="00B10D16" w:rsidRDefault="00B10D16" w:rsidP="005F28AA">
      <w:pPr>
        <w:spacing w:after="0" w:line="240" w:lineRule="auto"/>
        <w:jc w:val="both"/>
        <w:rPr>
          <w:rFonts w:ascii="Times New Roman"/>
          <w:b/>
          <w:sz w:val="24"/>
        </w:rPr>
      </w:pPr>
    </w:p>
    <w:p w14:paraId="005E2A26" w14:textId="77777777" w:rsidR="00B10D16" w:rsidRDefault="00B10D16" w:rsidP="005F28AA">
      <w:pPr>
        <w:spacing w:after="0" w:line="240" w:lineRule="auto"/>
        <w:jc w:val="both"/>
        <w:rPr>
          <w:rFonts w:ascii="Times New Roman"/>
          <w:b/>
          <w:sz w:val="24"/>
        </w:rPr>
      </w:pPr>
    </w:p>
    <w:p w14:paraId="2CED5819" w14:textId="77777777" w:rsidR="004964E2" w:rsidRDefault="004964E2" w:rsidP="005F28AA">
      <w:pPr>
        <w:spacing w:after="0" w:line="240" w:lineRule="auto"/>
        <w:jc w:val="both"/>
        <w:rPr>
          <w:rFonts w:ascii="Times New Roman"/>
          <w:b/>
          <w:sz w:val="24"/>
        </w:rPr>
      </w:pPr>
    </w:p>
    <w:p w14:paraId="0E9DE4F8" w14:textId="77777777" w:rsidR="004964E2" w:rsidRDefault="004964E2" w:rsidP="005F28AA">
      <w:pPr>
        <w:spacing w:after="0" w:line="240" w:lineRule="auto"/>
        <w:jc w:val="both"/>
        <w:rPr>
          <w:rFonts w:ascii="Times New Roman"/>
          <w:b/>
          <w:sz w:val="24"/>
        </w:rPr>
      </w:pPr>
    </w:p>
    <w:p w14:paraId="0DD7F77E" w14:textId="77777777" w:rsidR="004964E2" w:rsidRDefault="004964E2" w:rsidP="005F28AA">
      <w:pPr>
        <w:spacing w:after="0" w:line="240" w:lineRule="auto"/>
        <w:jc w:val="both"/>
        <w:rPr>
          <w:rFonts w:ascii="Times New Roman"/>
          <w:b/>
          <w:sz w:val="24"/>
        </w:rPr>
      </w:pPr>
    </w:p>
    <w:p w14:paraId="4F8DD75D" w14:textId="77777777" w:rsidR="005F28AA" w:rsidRPr="001D0FDA" w:rsidRDefault="005F28AA" w:rsidP="005F28AA">
      <w:pPr>
        <w:spacing w:after="0" w:line="240" w:lineRule="auto"/>
        <w:jc w:val="both"/>
        <w:rPr>
          <w:rFonts w:ascii="Times New Roman"/>
          <w:b/>
          <w:bCs/>
          <w:sz w:val="24"/>
          <w:szCs w:val="24"/>
        </w:rPr>
      </w:pPr>
      <w:r w:rsidRPr="001D0FDA">
        <w:rPr>
          <w:rFonts w:ascii="Times New Roman"/>
          <w:b/>
          <w:sz w:val="24"/>
        </w:rPr>
        <w:lastRenderedPageBreak/>
        <w:t xml:space="preserve">Introduction </w:t>
      </w:r>
    </w:p>
    <w:p w14:paraId="12EB6A2A" w14:textId="77777777" w:rsidR="00502801" w:rsidRPr="00502801" w:rsidRDefault="00502801" w:rsidP="00502801">
      <w:pPr>
        <w:spacing w:line="240" w:lineRule="auto"/>
        <w:jc w:val="both"/>
        <w:rPr>
          <w:rFonts w:ascii="Times New Roman"/>
          <w:sz w:val="24"/>
          <w:szCs w:val="24"/>
        </w:rPr>
      </w:pPr>
      <w:r w:rsidRPr="00502801">
        <w:rPr>
          <w:rFonts w:ascii="Times New Roman"/>
          <w:sz w:val="24"/>
          <w:szCs w:val="24"/>
        </w:rPr>
        <w:t xml:space="preserve">The current surge in reports of examination malpractice in Nigeria is deeply discouraging. The impersonations assume several forms and get increasingly sophisticated daily. In order to counteract this threat, it is important to possess a level of intelligence that is at least equivalent to it. Examinations include evaluating certain abilities, therefore, to ensure that the correct individual is being assessed, the examiner must possess the ability to recognize the examinee in some manner. An evaluation of one's knowledge or expertise in a certain field, typically conducted via the use of questions or practical exercises, is known as an examination. Students are assessed through exams to ascertain the level of knowledge they have acquired within a specific timeframe. Examinations can thus be categorized as internal, external, oral, written, or assume diverse formats. The Common Entrance Examinations, School Certificate Examinations, and Promotion Examinations are all external (public) exams administered by the West African Examination Council (WAEC). Internal tests encompass several types of assessments, such as continuous assessment scores, terminal exams, semester exams, annual exams, and promotion exams (Bernard, 1998). The Joint Admission and Matriculation Board (JAMB) currently administers the Unified Tertiary Matriculation Examination (UTME). The National Teachers' Institute (NTI) administers exams for teachers, while the National Business and Technical Examination Board (NABTEB) administers exams for technicians. </w:t>
      </w:r>
    </w:p>
    <w:p w14:paraId="03E95ACC" w14:textId="77777777" w:rsidR="00502801" w:rsidRPr="00502801" w:rsidRDefault="00502801" w:rsidP="00502801">
      <w:pPr>
        <w:spacing w:line="240" w:lineRule="auto"/>
        <w:jc w:val="both"/>
        <w:rPr>
          <w:rFonts w:ascii="Times New Roman"/>
          <w:sz w:val="24"/>
          <w:szCs w:val="24"/>
        </w:rPr>
      </w:pPr>
      <w:r w:rsidRPr="00502801">
        <w:rPr>
          <w:rFonts w:ascii="Times New Roman"/>
          <w:sz w:val="24"/>
          <w:szCs w:val="24"/>
        </w:rPr>
        <w:t xml:space="preserve">Instances of examination fraud in Nigeria are not a recent phenomenon. </w:t>
      </w:r>
      <w:proofErr w:type="spellStart"/>
      <w:r w:rsidRPr="00502801">
        <w:rPr>
          <w:rFonts w:ascii="Times New Roman"/>
          <w:sz w:val="24"/>
          <w:szCs w:val="24"/>
        </w:rPr>
        <w:t>Maduemezia</w:t>
      </w:r>
      <w:proofErr w:type="spellEnd"/>
      <w:r w:rsidRPr="00502801">
        <w:rPr>
          <w:rFonts w:ascii="Times New Roman"/>
          <w:sz w:val="24"/>
          <w:szCs w:val="24"/>
        </w:rPr>
        <w:t xml:space="preserve"> (1998) states that the initial instance of examination fraud in Nigeria occurred in 1914, when question papers for the Senior Cambridge local examination leaked prior to the scheduled date of the exam. The occurrence of examinee fraud, which had previously been decreasing, increased in prominence in 1970 due to certain students achieving success while engaging in such fraudulent activities. The occurrence of examination fraud has evolved and become increasingly intricate. Nevertheless, the year 1977 saw a significant shift in the occurrence of examination fraud, since Nigeria had a strong negative reaction towards the West African Examination Council (WAEC), the exclusive organization responsible for conducting public examinations in the country. Consequently, a Judicial Commission of Enquiry, headed by Justice Sogbetun, was instituted to scrutinize the activities of the WAEC over concerns related to the efficient conduct of examinations and the prompt release of results. The report acknowledged that WAEC faced a substantial workload and proposed the establishment of additional testing organizations to assume responsibility for a portion of its examinations, thereby reducing its burden. In response to the recurring incidents of examination malpractices, an investigation led by Justice Sogbetun recommended the establishment of an additional examination body called NECO. The purpose of this was to alleviate the workload of the West African Examination Council (WAEC), which had limited staff. </w:t>
      </w:r>
    </w:p>
    <w:p w14:paraId="6475962A" w14:textId="77777777" w:rsidR="00502801" w:rsidRPr="00502801" w:rsidRDefault="00502801" w:rsidP="00502801">
      <w:pPr>
        <w:spacing w:line="240" w:lineRule="auto"/>
        <w:jc w:val="both"/>
        <w:rPr>
          <w:rFonts w:ascii="Times New Roman"/>
          <w:sz w:val="24"/>
          <w:szCs w:val="24"/>
        </w:rPr>
      </w:pPr>
      <w:r w:rsidRPr="00502801">
        <w:rPr>
          <w:rFonts w:ascii="Times New Roman"/>
          <w:sz w:val="24"/>
          <w:szCs w:val="24"/>
        </w:rPr>
        <w:t xml:space="preserve">According to </w:t>
      </w:r>
      <w:proofErr w:type="spellStart"/>
      <w:r w:rsidRPr="00502801">
        <w:rPr>
          <w:rFonts w:ascii="Times New Roman"/>
          <w:sz w:val="24"/>
          <w:szCs w:val="24"/>
        </w:rPr>
        <w:t>Awanbor</w:t>
      </w:r>
      <w:proofErr w:type="spellEnd"/>
      <w:r w:rsidRPr="00502801">
        <w:rPr>
          <w:rFonts w:ascii="Times New Roman"/>
          <w:sz w:val="24"/>
          <w:szCs w:val="24"/>
        </w:rPr>
        <w:t xml:space="preserve"> (2004), examination malpractice is an illicit activity perpetrated by individual students or groups of students, teachers, supervisors, invigilators, computer operators, secretarial staff, and even some parents. This includes activities such as the buying and selling of exam questions, bringing prepared answers to the examination hall, and using mobile phones during the exam, all of which constitute exam malpractice. Previously, the examination had the </w:t>
      </w:r>
      <w:r w:rsidRPr="00502801">
        <w:rPr>
          <w:rFonts w:ascii="Times New Roman"/>
          <w:sz w:val="24"/>
          <w:szCs w:val="24"/>
        </w:rPr>
        <w:lastRenderedPageBreak/>
        <w:t>capacity to oversee and regulate small, primitive communities characterized by mutual familiarity among neighbors. Conducting a meticulous inspection of students' bodies and belongings and providing them with a clear warning prior to entering the examination hall in order to prevent any attempts of impersonation during the examination was easy.</w:t>
      </w:r>
    </w:p>
    <w:p w14:paraId="1C0D01BA" w14:textId="7F2E3BC1" w:rsidR="00502801" w:rsidRPr="00502801" w:rsidRDefault="00502801" w:rsidP="00502801">
      <w:pPr>
        <w:spacing w:line="240" w:lineRule="auto"/>
        <w:jc w:val="both"/>
        <w:rPr>
          <w:rFonts w:ascii="Times New Roman"/>
          <w:sz w:val="24"/>
          <w:szCs w:val="24"/>
        </w:rPr>
      </w:pPr>
      <w:r w:rsidRPr="00502801">
        <w:rPr>
          <w:rFonts w:ascii="Times New Roman"/>
          <w:sz w:val="24"/>
          <w:szCs w:val="24"/>
        </w:rPr>
        <w:t>Precise identification is becoming progressively vital in the present intricate, geographically mobile, and technologically networked information society, and the difficulty of identifying an individual is intensifying. Identifying individuals in contemporary society is often imperative to ascertain their eligibility for participation in the testing process. In certain situations, it may be suitable to ascertain the identity of the individual at the receiving end of the communication channel (Jain et al, 2003).</w:t>
      </w:r>
      <w:r>
        <w:rPr>
          <w:rFonts w:ascii="Times New Roman"/>
          <w:sz w:val="24"/>
          <w:szCs w:val="24"/>
        </w:rPr>
        <w:t xml:space="preserve"> </w:t>
      </w:r>
      <w:r w:rsidRPr="00502801">
        <w:rPr>
          <w:rFonts w:ascii="Times New Roman"/>
          <w:sz w:val="24"/>
          <w:szCs w:val="24"/>
        </w:rPr>
        <w:t>It is quite difficult to solve the authentication and identification process. The phrase "rose is a rose is a rose is a rose" coined by Gertrude Stein encapsulates the inherent difficulty of an identification problem. A person's identity is so deeply intertwined with their beliefs and representations that resolving questions about their identity surpasses the capabilities of an engineering system. Instead, the solutions must be sought in the realm of philosophy. In Nigeria, testing institutions now use various manual approaches for identification verification. These methods, which relied simply on individuals' ability to do verification or authentication tasks, have not been successful in addressing the problem's expansion. Therefore, a reliable and precise authentication approach is necessary. Due to the failure of manual verification/authentication, technology devices were implemented to ensure precise verification of a candidate's writing examination.</w:t>
      </w:r>
    </w:p>
    <w:p w14:paraId="04203DDF" w14:textId="34C6BDB5" w:rsidR="005F28AA" w:rsidRDefault="00502801" w:rsidP="00502801">
      <w:pPr>
        <w:spacing w:line="240" w:lineRule="auto"/>
        <w:jc w:val="both"/>
        <w:rPr>
          <w:rFonts w:ascii="Times New Roman"/>
          <w:sz w:val="24"/>
          <w:szCs w:val="24"/>
        </w:rPr>
      </w:pPr>
      <w:r w:rsidRPr="00502801">
        <w:rPr>
          <w:rFonts w:ascii="Times New Roman"/>
          <w:sz w:val="24"/>
          <w:szCs w:val="24"/>
        </w:rPr>
        <w:t>According to Blackburn (2004), biometrics refers to automated techniques used to identify individuals based on their physical and behavioral traits. Although it has been present in networks, computing, and communications for many years, it was initially in a primitive state. Zang (2000) observed that biometric technologies have been utilized in many ways to enhance the security of systems, processes, and procedures, usually serving as a supplementary function. There exist a multitude of biometric methods, each possessing distinct advantages and disadvantages, as well as varying levels of intricacy and refinement.</w:t>
      </w:r>
      <w:r>
        <w:rPr>
          <w:rFonts w:ascii="Times New Roman"/>
          <w:sz w:val="24"/>
          <w:szCs w:val="24"/>
        </w:rPr>
        <w:t xml:space="preserve"> </w:t>
      </w:r>
      <w:r w:rsidRPr="00502801">
        <w:rPr>
          <w:rFonts w:ascii="Times New Roman"/>
          <w:sz w:val="24"/>
          <w:szCs w:val="24"/>
        </w:rPr>
        <w:t>This work aims to offer an additional practical answer to the numerous uses of biometrics employed in diverse capacities to improve the security of processes, procedures, and systems, thereby addressing the widespread issue of examination fraud in Nigeria. This study examines the influence of biometric technology on students’ impersonation during examination.</w:t>
      </w:r>
    </w:p>
    <w:p w14:paraId="59F3FAC3" w14:textId="77777777" w:rsidR="005F28AA" w:rsidRDefault="005F28AA" w:rsidP="005F28AA">
      <w:pPr>
        <w:spacing w:line="240" w:lineRule="auto"/>
        <w:jc w:val="both"/>
        <w:rPr>
          <w:rFonts w:ascii="Times New Roman"/>
          <w:b/>
          <w:bCs/>
          <w:sz w:val="24"/>
          <w:szCs w:val="24"/>
        </w:rPr>
      </w:pPr>
    </w:p>
    <w:p w14:paraId="130A6037" w14:textId="77777777" w:rsidR="00502801" w:rsidRDefault="00502801" w:rsidP="00502801">
      <w:pPr>
        <w:spacing w:after="0" w:line="240" w:lineRule="auto"/>
        <w:jc w:val="both"/>
        <w:rPr>
          <w:rFonts w:ascii="Times New Roman"/>
          <w:b/>
          <w:bCs/>
          <w:sz w:val="24"/>
          <w:szCs w:val="24"/>
        </w:rPr>
      </w:pPr>
    </w:p>
    <w:p w14:paraId="49D2E3AF" w14:textId="77777777" w:rsidR="00502801" w:rsidRDefault="00502801" w:rsidP="00502801">
      <w:pPr>
        <w:spacing w:after="0" w:line="240" w:lineRule="auto"/>
        <w:jc w:val="both"/>
        <w:rPr>
          <w:rFonts w:ascii="Times New Roman"/>
          <w:b/>
          <w:bCs/>
          <w:sz w:val="24"/>
          <w:szCs w:val="24"/>
        </w:rPr>
      </w:pPr>
    </w:p>
    <w:p w14:paraId="3985A1BC" w14:textId="1019D37C" w:rsidR="00502801" w:rsidRPr="00502801" w:rsidRDefault="00502801" w:rsidP="00502801">
      <w:pPr>
        <w:spacing w:after="0" w:line="240" w:lineRule="auto"/>
        <w:jc w:val="both"/>
        <w:rPr>
          <w:rFonts w:ascii="Times New Roman"/>
          <w:b/>
          <w:bCs/>
          <w:sz w:val="24"/>
          <w:szCs w:val="24"/>
        </w:rPr>
      </w:pPr>
      <w:r w:rsidRPr="00502801">
        <w:rPr>
          <w:rFonts w:ascii="Times New Roman"/>
          <w:b/>
          <w:bCs/>
          <w:sz w:val="24"/>
          <w:szCs w:val="24"/>
        </w:rPr>
        <w:t>Statement of the problem</w:t>
      </w:r>
    </w:p>
    <w:p w14:paraId="569A6BFB" w14:textId="77777777" w:rsidR="00502801" w:rsidRPr="00502801" w:rsidRDefault="00502801" w:rsidP="00502801">
      <w:pPr>
        <w:spacing w:after="0" w:line="240" w:lineRule="auto"/>
        <w:jc w:val="both"/>
        <w:rPr>
          <w:rFonts w:ascii="Times New Roman"/>
          <w:sz w:val="24"/>
          <w:szCs w:val="24"/>
        </w:rPr>
      </w:pPr>
      <w:r w:rsidRPr="00502801">
        <w:rPr>
          <w:rFonts w:ascii="Times New Roman"/>
          <w:sz w:val="24"/>
          <w:szCs w:val="24"/>
        </w:rPr>
        <w:t xml:space="preserve">The incidence of exam impersonation is on the rise among applicants, resulting in diminished self-development capabilities, increased study indifference, and reduced self-confidence in exam performance. The utilization of diverse strategies by the parties involved to ensure applicants adhere to examination regulations has a detrimental impact on the growth of Nigeria's </w:t>
      </w:r>
      <w:r w:rsidRPr="00502801">
        <w:rPr>
          <w:rFonts w:ascii="Times New Roman"/>
          <w:sz w:val="24"/>
          <w:szCs w:val="24"/>
        </w:rPr>
        <w:lastRenderedPageBreak/>
        <w:t>educational system. In Nigeria, the significance placed on obtaining a certificate is far greater than the importance given to acquiring specific skills. Consequently, students have resorted to employing many methods of examination fraud in order to acquire certifications. Implementing biometric fingerprint pattern recognition technology will effectively combat the problem of examination malpractices among students in Nigeria's educational systems.</w:t>
      </w:r>
    </w:p>
    <w:p w14:paraId="7D2D6F58" w14:textId="77777777" w:rsidR="00502801" w:rsidRPr="00502801" w:rsidRDefault="00502801" w:rsidP="00502801">
      <w:pPr>
        <w:spacing w:after="0" w:line="240" w:lineRule="auto"/>
        <w:jc w:val="both"/>
        <w:rPr>
          <w:rFonts w:ascii="Times New Roman"/>
          <w:sz w:val="24"/>
          <w:szCs w:val="24"/>
        </w:rPr>
      </w:pPr>
    </w:p>
    <w:p w14:paraId="53158A23" w14:textId="77777777" w:rsidR="00502801" w:rsidRPr="00502801" w:rsidRDefault="00502801" w:rsidP="00502801">
      <w:pPr>
        <w:spacing w:after="0" w:line="240" w:lineRule="auto"/>
        <w:jc w:val="both"/>
        <w:rPr>
          <w:rFonts w:ascii="Times New Roman"/>
          <w:b/>
          <w:bCs/>
          <w:sz w:val="24"/>
          <w:szCs w:val="24"/>
        </w:rPr>
      </w:pPr>
      <w:r w:rsidRPr="00502801">
        <w:rPr>
          <w:rFonts w:ascii="Times New Roman"/>
          <w:b/>
          <w:bCs/>
          <w:sz w:val="24"/>
          <w:szCs w:val="24"/>
        </w:rPr>
        <w:t xml:space="preserve">Objective of the Study </w:t>
      </w:r>
    </w:p>
    <w:p w14:paraId="7C6154A0" w14:textId="77777777" w:rsidR="00502801" w:rsidRPr="00502801" w:rsidRDefault="00502801" w:rsidP="00502801">
      <w:pPr>
        <w:spacing w:after="0" w:line="240" w:lineRule="auto"/>
        <w:jc w:val="both"/>
        <w:rPr>
          <w:rFonts w:ascii="Times New Roman"/>
          <w:sz w:val="24"/>
          <w:szCs w:val="24"/>
        </w:rPr>
      </w:pPr>
      <w:r w:rsidRPr="00502801">
        <w:rPr>
          <w:rFonts w:ascii="Times New Roman"/>
          <w:sz w:val="24"/>
          <w:szCs w:val="24"/>
        </w:rPr>
        <w:t>The objectives of the study are to:</w:t>
      </w:r>
    </w:p>
    <w:p w14:paraId="3CF87E41" w14:textId="78D13255" w:rsidR="00502801" w:rsidRPr="00502801" w:rsidRDefault="00502801" w:rsidP="00502801">
      <w:pPr>
        <w:spacing w:after="0" w:line="240" w:lineRule="auto"/>
        <w:jc w:val="both"/>
        <w:rPr>
          <w:rFonts w:ascii="Times New Roman"/>
          <w:sz w:val="24"/>
          <w:szCs w:val="24"/>
        </w:rPr>
      </w:pPr>
      <w:proofErr w:type="spellStart"/>
      <w:r w:rsidRPr="00502801">
        <w:rPr>
          <w:rFonts w:ascii="Times New Roman"/>
          <w:sz w:val="24"/>
          <w:szCs w:val="24"/>
        </w:rPr>
        <w:t>i</w:t>
      </w:r>
      <w:proofErr w:type="spellEnd"/>
      <w:r w:rsidRPr="00502801">
        <w:rPr>
          <w:rFonts w:ascii="Times New Roman"/>
          <w:sz w:val="24"/>
          <w:szCs w:val="24"/>
        </w:rPr>
        <w:t>.</w:t>
      </w:r>
      <w:r w:rsidRPr="00502801">
        <w:rPr>
          <w:rFonts w:ascii="Times New Roman"/>
          <w:sz w:val="24"/>
          <w:szCs w:val="24"/>
        </w:rPr>
        <w:tab/>
      </w:r>
      <w:proofErr w:type="gramStart"/>
      <w:r w:rsidRPr="00502801">
        <w:rPr>
          <w:rFonts w:ascii="Times New Roman"/>
          <w:sz w:val="24"/>
          <w:szCs w:val="24"/>
        </w:rPr>
        <w:t>examine</w:t>
      </w:r>
      <w:proofErr w:type="gramEnd"/>
      <w:r w:rsidRPr="00502801">
        <w:rPr>
          <w:rFonts w:ascii="Times New Roman"/>
          <w:sz w:val="24"/>
          <w:szCs w:val="24"/>
        </w:rPr>
        <w:t xml:space="preserve"> the influence of biometric technology on students’ impersonation during </w:t>
      </w:r>
      <w:r>
        <w:rPr>
          <w:rFonts w:ascii="Times New Roman"/>
          <w:sz w:val="24"/>
          <w:szCs w:val="24"/>
        </w:rPr>
        <w:tab/>
      </w:r>
      <w:r w:rsidRPr="00502801">
        <w:rPr>
          <w:rFonts w:ascii="Times New Roman"/>
          <w:sz w:val="24"/>
          <w:szCs w:val="24"/>
        </w:rPr>
        <w:t>examination.</w:t>
      </w:r>
    </w:p>
    <w:p w14:paraId="24104E78" w14:textId="77777777" w:rsidR="00502801" w:rsidRPr="00502801" w:rsidRDefault="00502801" w:rsidP="00502801">
      <w:pPr>
        <w:spacing w:after="0" w:line="240" w:lineRule="auto"/>
        <w:jc w:val="both"/>
        <w:rPr>
          <w:rFonts w:ascii="Times New Roman"/>
          <w:sz w:val="24"/>
          <w:szCs w:val="24"/>
        </w:rPr>
      </w:pPr>
      <w:r w:rsidRPr="00502801">
        <w:rPr>
          <w:rFonts w:ascii="Times New Roman"/>
          <w:sz w:val="24"/>
          <w:szCs w:val="24"/>
        </w:rPr>
        <w:t>ii.</w:t>
      </w:r>
      <w:r w:rsidRPr="00502801">
        <w:rPr>
          <w:rFonts w:ascii="Times New Roman"/>
          <w:sz w:val="24"/>
          <w:szCs w:val="24"/>
        </w:rPr>
        <w:tab/>
        <w:t>Examine the effect of the use of biometric on students’ valid result outcomes.</w:t>
      </w:r>
    </w:p>
    <w:p w14:paraId="209F16AE" w14:textId="77777777" w:rsidR="00502801" w:rsidRPr="00502801" w:rsidRDefault="00502801" w:rsidP="00502801">
      <w:pPr>
        <w:spacing w:after="0" w:line="240" w:lineRule="auto"/>
        <w:jc w:val="both"/>
        <w:rPr>
          <w:rFonts w:ascii="Times New Roman"/>
          <w:sz w:val="24"/>
          <w:szCs w:val="24"/>
        </w:rPr>
      </w:pPr>
    </w:p>
    <w:p w14:paraId="1235D6D3" w14:textId="77777777" w:rsidR="00502801" w:rsidRPr="00502801" w:rsidRDefault="00502801" w:rsidP="00502801">
      <w:pPr>
        <w:spacing w:after="0" w:line="240" w:lineRule="auto"/>
        <w:jc w:val="both"/>
        <w:rPr>
          <w:rFonts w:ascii="Times New Roman"/>
          <w:b/>
          <w:bCs/>
          <w:sz w:val="24"/>
          <w:szCs w:val="24"/>
        </w:rPr>
      </w:pPr>
      <w:r w:rsidRPr="00502801">
        <w:rPr>
          <w:rFonts w:ascii="Times New Roman"/>
          <w:b/>
          <w:bCs/>
          <w:sz w:val="24"/>
          <w:szCs w:val="24"/>
        </w:rPr>
        <w:t xml:space="preserve">Research Questions </w:t>
      </w:r>
    </w:p>
    <w:p w14:paraId="367F0650" w14:textId="77777777" w:rsidR="00502801" w:rsidRPr="00502801" w:rsidRDefault="00502801" w:rsidP="00502801">
      <w:pPr>
        <w:spacing w:after="0" w:line="240" w:lineRule="auto"/>
        <w:jc w:val="both"/>
        <w:rPr>
          <w:rFonts w:ascii="Times New Roman"/>
          <w:sz w:val="24"/>
          <w:szCs w:val="24"/>
        </w:rPr>
      </w:pPr>
      <w:r w:rsidRPr="00502801">
        <w:rPr>
          <w:rFonts w:ascii="Times New Roman"/>
          <w:sz w:val="24"/>
          <w:szCs w:val="24"/>
        </w:rPr>
        <w:t>The research questions to answer are:</w:t>
      </w:r>
    </w:p>
    <w:p w14:paraId="4222049A" w14:textId="0C84E97B" w:rsidR="00502801" w:rsidRPr="00502801" w:rsidRDefault="00502801" w:rsidP="00502801">
      <w:pPr>
        <w:spacing w:after="0" w:line="240" w:lineRule="auto"/>
        <w:jc w:val="both"/>
        <w:rPr>
          <w:rFonts w:ascii="Times New Roman"/>
          <w:sz w:val="24"/>
          <w:szCs w:val="24"/>
        </w:rPr>
      </w:pPr>
      <w:proofErr w:type="spellStart"/>
      <w:r w:rsidRPr="00502801">
        <w:rPr>
          <w:rFonts w:ascii="Times New Roman"/>
          <w:sz w:val="24"/>
          <w:szCs w:val="24"/>
        </w:rPr>
        <w:t>i</w:t>
      </w:r>
      <w:proofErr w:type="spellEnd"/>
      <w:r w:rsidRPr="00502801">
        <w:rPr>
          <w:rFonts w:ascii="Times New Roman"/>
          <w:sz w:val="24"/>
          <w:szCs w:val="24"/>
        </w:rPr>
        <w:t>.</w:t>
      </w:r>
      <w:r w:rsidRPr="00502801">
        <w:rPr>
          <w:rFonts w:ascii="Times New Roman"/>
          <w:sz w:val="24"/>
          <w:szCs w:val="24"/>
        </w:rPr>
        <w:tab/>
        <w:t xml:space="preserve">What is the influence of biometric technology on students’ impersonation during </w:t>
      </w:r>
      <w:r>
        <w:rPr>
          <w:rFonts w:ascii="Times New Roman"/>
          <w:sz w:val="24"/>
          <w:szCs w:val="24"/>
        </w:rPr>
        <w:tab/>
      </w:r>
      <w:r w:rsidRPr="00502801">
        <w:rPr>
          <w:rFonts w:ascii="Times New Roman"/>
          <w:sz w:val="24"/>
          <w:szCs w:val="24"/>
        </w:rPr>
        <w:t>examination?</w:t>
      </w:r>
    </w:p>
    <w:p w14:paraId="2E17641C" w14:textId="77777777" w:rsidR="00502801" w:rsidRPr="00502801" w:rsidRDefault="00502801" w:rsidP="00502801">
      <w:pPr>
        <w:spacing w:after="0" w:line="240" w:lineRule="auto"/>
        <w:jc w:val="both"/>
        <w:rPr>
          <w:rFonts w:ascii="Times New Roman"/>
          <w:sz w:val="24"/>
          <w:szCs w:val="24"/>
        </w:rPr>
      </w:pPr>
      <w:r w:rsidRPr="00502801">
        <w:rPr>
          <w:rFonts w:ascii="Times New Roman"/>
          <w:sz w:val="24"/>
          <w:szCs w:val="24"/>
        </w:rPr>
        <w:t>ii.</w:t>
      </w:r>
      <w:r w:rsidRPr="00502801">
        <w:rPr>
          <w:rFonts w:ascii="Times New Roman"/>
          <w:sz w:val="24"/>
          <w:szCs w:val="24"/>
        </w:rPr>
        <w:tab/>
        <w:t>What is the effect of the use of biometric on students’ valid result outcomes?</w:t>
      </w:r>
    </w:p>
    <w:p w14:paraId="526849AE" w14:textId="77777777" w:rsidR="00502801" w:rsidRPr="00502801" w:rsidRDefault="00502801" w:rsidP="00502801">
      <w:pPr>
        <w:spacing w:after="0" w:line="240" w:lineRule="auto"/>
        <w:jc w:val="both"/>
        <w:rPr>
          <w:rFonts w:ascii="Times New Roman"/>
          <w:sz w:val="24"/>
          <w:szCs w:val="24"/>
        </w:rPr>
      </w:pPr>
    </w:p>
    <w:p w14:paraId="05DF8B4E" w14:textId="77777777" w:rsidR="00502801" w:rsidRPr="00502801" w:rsidRDefault="00502801" w:rsidP="00502801">
      <w:pPr>
        <w:spacing w:after="0" w:line="240" w:lineRule="auto"/>
        <w:jc w:val="both"/>
        <w:rPr>
          <w:rFonts w:ascii="Times New Roman"/>
          <w:b/>
          <w:bCs/>
          <w:sz w:val="24"/>
          <w:szCs w:val="24"/>
        </w:rPr>
      </w:pPr>
      <w:r w:rsidRPr="00502801">
        <w:rPr>
          <w:rFonts w:ascii="Times New Roman"/>
          <w:b/>
          <w:bCs/>
          <w:sz w:val="24"/>
          <w:szCs w:val="24"/>
        </w:rPr>
        <w:t>Research Hypotheses</w:t>
      </w:r>
    </w:p>
    <w:p w14:paraId="6BEFE2CF" w14:textId="61FDDE3C" w:rsidR="00502801" w:rsidRPr="00502801" w:rsidRDefault="00502801" w:rsidP="00502801">
      <w:pPr>
        <w:spacing w:after="0" w:line="240" w:lineRule="auto"/>
        <w:jc w:val="both"/>
        <w:rPr>
          <w:rFonts w:ascii="Times New Roman"/>
          <w:sz w:val="24"/>
          <w:szCs w:val="24"/>
        </w:rPr>
      </w:pPr>
      <w:r w:rsidRPr="00502801">
        <w:rPr>
          <w:rFonts w:ascii="Times New Roman"/>
          <w:sz w:val="24"/>
          <w:szCs w:val="24"/>
        </w:rPr>
        <w:t xml:space="preserve">H01: There is no significant influence of biometric technology on the students’ impersonations </w:t>
      </w:r>
      <w:r>
        <w:rPr>
          <w:rFonts w:ascii="Times New Roman"/>
          <w:sz w:val="24"/>
          <w:szCs w:val="24"/>
        </w:rPr>
        <w:tab/>
      </w:r>
      <w:r w:rsidRPr="00502801">
        <w:rPr>
          <w:rFonts w:ascii="Times New Roman"/>
          <w:sz w:val="24"/>
          <w:szCs w:val="24"/>
        </w:rPr>
        <w:t>during examinations.</w:t>
      </w:r>
    </w:p>
    <w:p w14:paraId="6A340B0A" w14:textId="6CDD173B" w:rsidR="00502801" w:rsidRPr="00502801" w:rsidRDefault="00502801" w:rsidP="00502801">
      <w:pPr>
        <w:spacing w:after="0" w:line="240" w:lineRule="auto"/>
        <w:jc w:val="both"/>
        <w:rPr>
          <w:rFonts w:ascii="Times New Roman"/>
          <w:sz w:val="24"/>
          <w:szCs w:val="24"/>
        </w:rPr>
      </w:pPr>
      <w:r w:rsidRPr="00502801">
        <w:rPr>
          <w:rFonts w:ascii="Times New Roman"/>
          <w:sz w:val="24"/>
          <w:szCs w:val="24"/>
        </w:rPr>
        <w:t>H02: There is no significant link in the use of biometrics with students’ valid result outcomes.</w:t>
      </w:r>
    </w:p>
    <w:p w14:paraId="32B516F1" w14:textId="77777777" w:rsidR="00502801" w:rsidRDefault="00502801" w:rsidP="00502801">
      <w:pPr>
        <w:autoSpaceDE w:val="0"/>
        <w:autoSpaceDN w:val="0"/>
        <w:adjustRightInd w:val="0"/>
        <w:spacing w:after="0"/>
        <w:jc w:val="both"/>
        <w:rPr>
          <w:rFonts w:ascii="Times New Roman" w:eastAsia="SymbolMT-Identity-H"/>
          <w:b/>
          <w:sz w:val="24"/>
          <w:szCs w:val="24"/>
        </w:rPr>
      </w:pPr>
    </w:p>
    <w:p w14:paraId="06C883D3" w14:textId="28933716" w:rsidR="00502801" w:rsidRDefault="00502801" w:rsidP="00502801">
      <w:pPr>
        <w:autoSpaceDE w:val="0"/>
        <w:autoSpaceDN w:val="0"/>
        <w:adjustRightInd w:val="0"/>
        <w:spacing w:after="0"/>
        <w:jc w:val="both"/>
        <w:rPr>
          <w:rFonts w:ascii="Times New Roman" w:eastAsia="SymbolMT-Identity-H"/>
          <w:b/>
          <w:sz w:val="24"/>
          <w:szCs w:val="24"/>
        </w:rPr>
      </w:pPr>
      <w:r>
        <w:rPr>
          <w:rFonts w:ascii="Times New Roman" w:eastAsia="SymbolMT-Identity-H"/>
          <w:b/>
          <w:sz w:val="24"/>
          <w:szCs w:val="24"/>
        </w:rPr>
        <w:t>Methodology</w:t>
      </w:r>
    </w:p>
    <w:p w14:paraId="0F76DBDC" w14:textId="77777777" w:rsidR="00502801" w:rsidRPr="00502801" w:rsidRDefault="00502801" w:rsidP="00502801">
      <w:pPr>
        <w:rPr>
          <w:rFonts w:ascii="Times New Roman"/>
          <w:sz w:val="24"/>
          <w:szCs w:val="24"/>
        </w:rPr>
      </w:pPr>
      <w:r w:rsidRPr="00502801">
        <w:rPr>
          <w:rFonts w:ascii="Times New Roman"/>
          <w:sz w:val="24"/>
          <w:szCs w:val="24"/>
        </w:rPr>
        <w:t xml:space="preserve">The study utilized a descriptive survey design. The population comprises UTME candidates, employees, and supervisors of the Federal College of Education (Special), Oyo CBT Centre. A random sampling technique was employed to choose a sample of 200 respondents, which included UTME candidates, employees, and supervisors for the study. A self-designed questionnaire titled "Perceptions of UTME Candidates and UTME Supervisors on the Use of Biometric Fingerprint to Reduce Impersonation in the Unified Tertiary Matriculation Examination (PUCUBFI)" was used to collect data for the study. The questionnaire comprises two (2) sections, namely A and B. Section A comprises the respondents' personal information, encompassing age, gender, and educational status. Section B has twenty (20) targeted questions designed to elicit responses from the participants that are directly relevant to the research issue. The questionnaire used a binary Likert scale consisting of two options: Agree (A) and Disagree (D). The instrument underwent a validation process to ensure that the items on the questionnaire aligned with the aims of the study, therefore confirming the content validity of the instrument. It received additional validation from experienced colleagues in the same field, who confirmed that it accurately measures the specific aspect it is designed to evaluate. A reliability index of 0.82 </w:t>
      </w:r>
      <w:r w:rsidRPr="00502801">
        <w:rPr>
          <w:rFonts w:ascii="Times New Roman"/>
          <w:sz w:val="24"/>
          <w:szCs w:val="24"/>
        </w:rPr>
        <w:lastRenderedPageBreak/>
        <w:t xml:space="preserve">was achieved. The data obtained from the participants in this study were analyzed using the Chi-square statistical method. </w:t>
      </w:r>
    </w:p>
    <w:p w14:paraId="05939138" w14:textId="77777777" w:rsidR="00502801" w:rsidRDefault="00502801" w:rsidP="00502801">
      <w:pPr>
        <w:tabs>
          <w:tab w:val="left" w:pos="485"/>
        </w:tabs>
        <w:autoSpaceDE w:val="0"/>
        <w:autoSpaceDN w:val="0"/>
        <w:adjustRightInd w:val="0"/>
        <w:spacing w:after="0"/>
        <w:jc w:val="both"/>
        <w:rPr>
          <w:rFonts w:ascii="Times New Roman" w:eastAsia="SymbolMT-Identity-H"/>
          <w:sz w:val="24"/>
          <w:szCs w:val="24"/>
        </w:rPr>
      </w:pPr>
    </w:p>
    <w:p w14:paraId="0936C0ED" w14:textId="77777777" w:rsidR="00502801" w:rsidRDefault="00502801" w:rsidP="00502801">
      <w:pPr>
        <w:autoSpaceDE w:val="0"/>
        <w:autoSpaceDN w:val="0"/>
        <w:adjustRightInd w:val="0"/>
        <w:spacing w:after="0"/>
        <w:jc w:val="both"/>
        <w:rPr>
          <w:rFonts w:ascii="Times New Roman"/>
          <w:b/>
          <w:noProof/>
          <w:sz w:val="24"/>
          <w:szCs w:val="24"/>
        </w:rPr>
      </w:pPr>
      <w:r>
        <w:rPr>
          <w:rFonts w:ascii="Times New Roman"/>
          <w:b/>
          <w:noProof/>
          <w:sz w:val="24"/>
          <w:szCs w:val="24"/>
        </w:rPr>
        <w:t>Results</w:t>
      </w:r>
    </w:p>
    <w:p w14:paraId="149404B0" w14:textId="77777777" w:rsidR="00502801" w:rsidRDefault="00502801" w:rsidP="00502801">
      <w:pPr>
        <w:autoSpaceDE w:val="0"/>
        <w:autoSpaceDN w:val="0"/>
        <w:adjustRightInd w:val="0"/>
        <w:spacing w:after="0"/>
        <w:jc w:val="both"/>
        <w:rPr>
          <w:rFonts w:ascii="Times New Roman"/>
          <w:b/>
          <w:sz w:val="24"/>
          <w:szCs w:val="24"/>
        </w:rPr>
      </w:pPr>
      <w:r w:rsidRPr="007964CB">
        <w:rPr>
          <w:rFonts w:ascii="Times New Roman" w:eastAsia="SymbolMT-Identity-H"/>
          <w:b/>
          <w:sz w:val="24"/>
          <w:szCs w:val="24"/>
        </w:rPr>
        <w:t>Table1:</w:t>
      </w:r>
      <w:r>
        <w:rPr>
          <w:rFonts w:ascii="Times New Roman" w:eastAsia="SymbolMT-Identity-H"/>
          <w:b/>
          <w:sz w:val="24"/>
          <w:szCs w:val="24"/>
        </w:rPr>
        <w:t xml:space="preserve"> </w:t>
      </w:r>
      <w:r w:rsidRPr="002370A6">
        <w:rPr>
          <w:rFonts w:ascii="Times New Roman"/>
          <w:b/>
          <w:sz w:val="24"/>
          <w:szCs w:val="24"/>
        </w:rPr>
        <w:t>Demographic Characteristics of the Respondents</w:t>
      </w:r>
    </w:p>
    <w:p w14:paraId="336D9764" w14:textId="77777777" w:rsidR="00502801" w:rsidRDefault="00502801" w:rsidP="005F28AA">
      <w:pPr>
        <w:spacing w:after="0" w:line="240" w:lineRule="auto"/>
        <w:jc w:val="both"/>
        <w:rPr>
          <w:rFonts w:ascii="Times New Roman"/>
          <w:sz w:val="24"/>
          <w:szCs w:val="24"/>
        </w:rPr>
      </w:pPr>
    </w:p>
    <w:tbl>
      <w:tblPr>
        <w:tblStyle w:val="TableGrid"/>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530"/>
        <w:gridCol w:w="2070"/>
      </w:tblGrid>
      <w:tr w:rsidR="00502801" w14:paraId="7B609AEF" w14:textId="77777777" w:rsidTr="003954A0">
        <w:trPr>
          <w:trHeight w:val="512"/>
        </w:trPr>
        <w:tc>
          <w:tcPr>
            <w:tcW w:w="3136" w:type="dxa"/>
          </w:tcPr>
          <w:p w14:paraId="46BE3CB7" w14:textId="77777777" w:rsidR="00502801" w:rsidRPr="009F6AF2" w:rsidRDefault="00502801" w:rsidP="003954A0">
            <w:pPr>
              <w:contextualSpacing/>
              <w:mirrorIndents/>
              <w:jc w:val="center"/>
              <w:rPr>
                <w:rFonts w:ascii="Times New Roman"/>
                <w:b/>
                <w:sz w:val="24"/>
                <w:szCs w:val="24"/>
              </w:rPr>
            </w:pPr>
            <w:r w:rsidRPr="009F6AF2">
              <w:rPr>
                <w:rFonts w:ascii="Times New Roman"/>
                <w:b/>
                <w:sz w:val="24"/>
                <w:szCs w:val="24"/>
              </w:rPr>
              <w:t>Response</w:t>
            </w:r>
          </w:p>
        </w:tc>
        <w:tc>
          <w:tcPr>
            <w:tcW w:w="1530" w:type="dxa"/>
          </w:tcPr>
          <w:p w14:paraId="0B2C25BB" w14:textId="77777777" w:rsidR="00502801" w:rsidRPr="009F6AF2" w:rsidRDefault="00502801" w:rsidP="003954A0">
            <w:pPr>
              <w:contextualSpacing/>
              <w:mirrorIndents/>
              <w:jc w:val="center"/>
              <w:rPr>
                <w:rFonts w:ascii="Times New Roman"/>
                <w:b/>
                <w:sz w:val="24"/>
                <w:szCs w:val="24"/>
              </w:rPr>
            </w:pPr>
            <w:r w:rsidRPr="009F6AF2">
              <w:rPr>
                <w:rFonts w:ascii="Times New Roman"/>
                <w:b/>
                <w:sz w:val="24"/>
                <w:szCs w:val="24"/>
              </w:rPr>
              <w:t>Frequency</w:t>
            </w:r>
          </w:p>
        </w:tc>
        <w:tc>
          <w:tcPr>
            <w:tcW w:w="2070" w:type="dxa"/>
          </w:tcPr>
          <w:p w14:paraId="37B023F7" w14:textId="77777777" w:rsidR="00502801" w:rsidRPr="009F6AF2" w:rsidRDefault="00502801" w:rsidP="003954A0">
            <w:pPr>
              <w:contextualSpacing/>
              <w:mirrorIndents/>
              <w:jc w:val="center"/>
              <w:rPr>
                <w:rFonts w:ascii="Times New Roman"/>
                <w:b/>
                <w:sz w:val="24"/>
                <w:szCs w:val="24"/>
              </w:rPr>
            </w:pPr>
            <w:r w:rsidRPr="009F6AF2">
              <w:rPr>
                <w:rFonts w:ascii="Times New Roman"/>
                <w:b/>
                <w:sz w:val="24"/>
                <w:szCs w:val="24"/>
              </w:rPr>
              <w:t>Percent</w:t>
            </w:r>
          </w:p>
        </w:tc>
      </w:tr>
      <w:tr w:rsidR="00502801" w14:paraId="62E24426" w14:textId="77777777" w:rsidTr="003954A0">
        <w:trPr>
          <w:trHeight w:val="526"/>
        </w:trPr>
        <w:tc>
          <w:tcPr>
            <w:tcW w:w="3136" w:type="dxa"/>
          </w:tcPr>
          <w:p w14:paraId="4424CBB8" w14:textId="77777777" w:rsidR="00502801" w:rsidRPr="008559D7" w:rsidRDefault="00502801" w:rsidP="003954A0">
            <w:pPr>
              <w:contextualSpacing/>
              <w:mirrorIndents/>
              <w:rPr>
                <w:rFonts w:ascii="Times New Roman"/>
                <w:b/>
                <w:sz w:val="24"/>
                <w:szCs w:val="24"/>
              </w:rPr>
            </w:pPr>
            <w:r w:rsidRPr="008559D7">
              <w:rPr>
                <w:rFonts w:ascii="Times New Roman"/>
                <w:b/>
                <w:sz w:val="24"/>
                <w:szCs w:val="24"/>
              </w:rPr>
              <w:t>Gender</w:t>
            </w:r>
          </w:p>
        </w:tc>
        <w:tc>
          <w:tcPr>
            <w:tcW w:w="1530" w:type="dxa"/>
          </w:tcPr>
          <w:p w14:paraId="52A8264A" w14:textId="77777777" w:rsidR="00502801" w:rsidRDefault="00502801" w:rsidP="003954A0">
            <w:pPr>
              <w:contextualSpacing/>
              <w:mirrorIndents/>
              <w:jc w:val="center"/>
              <w:rPr>
                <w:rFonts w:ascii="Times New Roman"/>
                <w:sz w:val="24"/>
                <w:szCs w:val="24"/>
              </w:rPr>
            </w:pPr>
          </w:p>
        </w:tc>
        <w:tc>
          <w:tcPr>
            <w:tcW w:w="2070" w:type="dxa"/>
          </w:tcPr>
          <w:p w14:paraId="17D1B38F" w14:textId="77777777" w:rsidR="00502801" w:rsidRDefault="00502801" w:rsidP="003954A0">
            <w:pPr>
              <w:contextualSpacing/>
              <w:mirrorIndents/>
              <w:jc w:val="center"/>
              <w:rPr>
                <w:rFonts w:ascii="Times New Roman"/>
                <w:sz w:val="24"/>
                <w:szCs w:val="24"/>
              </w:rPr>
            </w:pPr>
          </w:p>
        </w:tc>
      </w:tr>
      <w:tr w:rsidR="00502801" w14:paraId="691F0EE5" w14:textId="77777777" w:rsidTr="003954A0">
        <w:trPr>
          <w:trHeight w:val="1039"/>
        </w:trPr>
        <w:tc>
          <w:tcPr>
            <w:tcW w:w="3136" w:type="dxa"/>
          </w:tcPr>
          <w:p w14:paraId="1D5D3F6C" w14:textId="77777777" w:rsidR="00502801" w:rsidRDefault="00502801" w:rsidP="003954A0">
            <w:pPr>
              <w:contextualSpacing/>
              <w:mirrorIndents/>
              <w:rPr>
                <w:rFonts w:ascii="Times New Roman"/>
                <w:sz w:val="24"/>
                <w:szCs w:val="24"/>
              </w:rPr>
            </w:pPr>
            <w:r>
              <w:rPr>
                <w:rFonts w:ascii="Times New Roman"/>
                <w:sz w:val="24"/>
                <w:szCs w:val="24"/>
              </w:rPr>
              <w:t>Male</w:t>
            </w:r>
          </w:p>
          <w:p w14:paraId="1D56CF01" w14:textId="77777777" w:rsidR="00502801" w:rsidRDefault="00502801" w:rsidP="003954A0">
            <w:pPr>
              <w:contextualSpacing/>
              <w:mirrorIndents/>
              <w:rPr>
                <w:rFonts w:ascii="Times New Roman"/>
                <w:sz w:val="24"/>
                <w:szCs w:val="24"/>
              </w:rPr>
            </w:pPr>
            <w:r>
              <w:rPr>
                <w:rFonts w:ascii="Times New Roman"/>
                <w:sz w:val="24"/>
                <w:szCs w:val="24"/>
              </w:rPr>
              <w:t>Female</w:t>
            </w:r>
          </w:p>
        </w:tc>
        <w:tc>
          <w:tcPr>
            <w:tcW w:w="1530" w:type="dxa"/>
          </w:tcPr>
          <w:p w14:paraId="265018C1" w14:textId="77777777" w:rsidR="00502801" w:rsidRDefault="00502801" w:rsidP="003954A0">
            <w:pPr>
              <w:contextualSpacing/>
              <w:mirrorIndents/>
              <w:jc w:val="center"/>
              <w:rPr>
                <w:rFonts w:ascii="Times New Roman"/>
                <w:sz w:val="24"/>
                <w:szCs w:val="24"/>
              </w:rPr>
            </w:pPr>
            <w:r>
              <w:rPr>
                <w:rFonts w:ascii="Times New Roman"/>
                <w:sz w:val="24"/>
                <w:szCs w:val="24"/>
              </w:rPr>
              <w:t>80</w:t>
            </w:r>
          </w:p>
          <w:p w14:paraId="69D27136" w14:textId="77777777" w:rsidR="00502801" w:rsidRDefault="00502801" w:rsidP="003954A0">
            <w:pPr>
              <w:contextualSpacing/>
              <w:mirrorIndents/>
              <w:jc w:val="center"/>
              <w:rPr>
                <w:rFonts w:ascii="Times New Roman"/>
                <w:sz w:val="24"/>
                <w:szCs w:val="24"/>
              </w:rPr>
            </w:pPr>
            <w:r>
              <w:rPr>
                <w:rFonts w:ascii="Times New Roman"/>
                <w:sz w:val="24"/>
                <w:szCs w:val="24"/>
              </w:rPr>
              <w:t>120</w:t>
            </w:r>
          </w:p>
        </w:tc>
        <w:tc>
          <w:tcPr>
            <w:tcW w:w="2070" w:type="dxa"/>
          </w:tcPr>
          <w:p w14:paraId="494E214C" w14:textId="77777777" w:rsidR="00502801" w:rsidRDefault="00502801" w:rsidP="003954A0">
            <w:pPr>
              <w:contextualSpacing/>
              <w:mirrorIndents/>
              <w:jc w:val="center"/>
              <w:rPr>
                <w:rFonts w:ascii="Times New Roman"/>
                <w:sz w:val="24"/>
                <w:szCs w:val="24"/>
              </w:rPr>
            </w:pPr>
            <w:r>
              <w:rPr>
                <w:rFonts w:ascii="Times New Roman"/>
                <w:sz w:val="24"/>
                <w:szCs w:val="24"/>
              </w:rPr>
              <w:t>40.0</w:t>
            </w:r>
          </w:p>
          <w:p w14:paraId="5560440A" w14:textId="77777777" w:rsidR="00502801" w:rsidRDefault="00502801" w:rsidP="003954A0">
            <w:pPr>
              <w:contextualSpacing/>
              <w:mirrorIndents/>
              <w:jc w:val="center"/>
              <w:rPr>
                <w:rFonts w:ascii="Times New Roman"/>
                <w:sz w:val="24"/>
                <w:szCs w:val="24"/>
              </w:rPr>
            </w:pPr>
            <w:r>
              <w:rPr>
                <w:rFonts w:ascii="Times New Roman"/>
                <w:sz w:val="24"/>
                <w:szCs w:val="24"/>
              </w:rPr>
              <w:t>60.0</w:t>
            </w:r>
          </w:p>
        </w:tc>
      </w:tr>
      <w:tr w:rsidR="00502801" w14:paraId="32A9F97F" w14:textId="77777777" w:rsidTr="003954A0">
        <w:trPr>
          <w:trHeight w:val="526"/>
        </w:trPr>
        <w:tc>
          <w:tcPr>
            <w:tcW w:w="3136" w:type="dxa"/>
          </w:tcPr>
          <w:p w14:paraId="678B4A2B" w14:textId="77777777" w:rsidR="00502801" w:rsidRPr="008559D7" w:rsidRDefault="00502801" w:rsidP="003954A0">
            <w:pPr>
              <w:contextualSpacing/>
              <w:mirrorIndents/>
              <w:rPr>
                <w:rFonts w:ascii="Times New Roman"/>
                <w:b/>
                <w:sz w:val="24"/>
                <w:szCs w:val="24"/>
              </w:rPr>
            </w:pPr>
            <w:r w:rsidRPr="008559D7">
              <w:rPr>
                <w:rFonts w:ascii="Times New Roman"/>
                <w:b/>
                <w:sz w:val="24"/>
                <w:szCs w:val="24"/>
              </w:rPr>
              <w:t>Age</w:t>
            </w:r>
          </w:p>
        </w:tc>
        <w:tc>
          <w:tcPr>
            <w:tcW w:w="1530" w:type="dxa"/>
          </w:tcPr>
          <w:p w14:paraId="65A951CC" w14:textId="77777777" w:rsidR="00502801" w:rsidRDefault="00502801" w:rsidP="003954A0">
            <w:pPr>
              <w:contextualSpacing/>
              <w:mirrorIndents/>
              <w:jc w:val="center"/>
              <w:rPr>
                <w:rFonts w:ascii="Times New Roman"/>
                <w:sz w:val="24"/>
                <w:szCs w:val="24"/>
              </w:rPr>
            </w:pPr>
          </w:p>
        </w:tc>
        <w:tc>
          <w:tcPr>
            <w:tcW w:w="2070" w:type="dxa"/>
          </w:tcPr>
          <w:p w14:paraId="2BB3FAD1" w14:textId="77777777" w:rsidR="00502801" w:rsidRDefault="00502801" w:rsidP="003954A0">
            <w:pPr>
              <w:contextualSpacing/>
              <w:mirrorIndents/>
              <w:jc w:val="center"/>
              <w:rPr>
                <w:rFonts w:ascii="Times New Roman"/>
                <w:sz w:val="24"/>
                <w:szCs w:val="24"/>
              </w:rPr>
            </w:pPr>
          </w:p>
        </w:tc>
      </w:tr>
      <w:tr w:rsidR="00502801" w14:paraId="06B3F9DF" w14:textId="77777777" w:rsidTr="003954A0">
        <w:trPr>
          <w:trHeight w:val="1057"/>
        </w:trPr>
        <w:tc>
          <w:tcPr>
            <w:tcW w:w="3136" w:type="dxa"/>
          </w:tcPr>
          <w:p w14:paraId="3DD5413F" w14:textId="77777777" w:rsidR="00502801" w:rsidRDefault="00502801" w:rsidP="003954A0">
            <w:pPr>
              <w:contextualSpacing/>
              <w:mirrorIndents/>
              <w:rPr>
                <w:rFonts w:ascii="Times New Roman"/>
                <w:sz w:val="24"/>
                <w:szCs w:val="24"/>
              </w:rPr>
            </w:pPr>
            <w:r>
              <w:rPr>
                <w:rFonts w:ascii="Times New Roman"/>
                <w:sz w:val="24"/>
                <w:szCs w:val="24"/>
              </w:rPr>
              <w:t>15-30</w:t>
            </w:r>
          </w:p>
          <w:p w14:paraId="3934EBFF" w14:textId="77777777" w:rsidR="00502801" w:rsidRDefault="00502801" w:rsidP="003954A0">
            <w:pPr>
              <w:contextualSpacing/>
              <w:mirrorIndents/>
              <w:rPr>
                <w:rFonts w:ascii="Times New Roman"/>
                <w:sz w:val="24"/>
                <w:szCs w:val="24"/>
              </w:rPr>
            </w:pPr>
            <w:r>
              <w:rPr>
                <w:rFonts w:ascii="Times New Roman"/>
                <w:sz w:val="24"/>
                <w:szCs w:val="24"/>
              </w:rPr>
              <w:t>35-50</w:t>
            </w:r>
          </w:p>
        </w:tc>
        <w:tc>
          <w:tcPr>
            <w:tcW w:w="1530" w:type="dxa"/>
          </w:tcPr>
          <w:p w14:paraId="3E4E74DF" w14:textId="77777777" w:rsidR="00502801" w:rsidRDefault="00502801" w:rsidP="003954A0">
            <w:pPr>
              <w:contextualSpacing/>
              <w:mirrorIndents/>
              <w:jc w:val="center"/>
              <w:rPr>
                <w:rFonts w:ascii="Times New Roman"/>
                <w:sz w:val="24"/>
                <w:szCs w:val="24"/>
              </w:rPr>
            </w:pPr>
            <w:r>
              <w:rPr>
                <w:rFonts w:ascii="Times New Roman"/>
                <w:sz w:val="24"/>
                <w:szCs w:val="24"/>
              </w:rPr>
              <w:t>195</w:t>
            </w:r>
          </w:p>
          <w:p w14:paraId="62E663AE" w14:textId="77777777" w:rsidR="00502801" w:rsidRDefault="00502801" w:rsidP="003954A0">
            <w:pPr>
              <w:contextualSpacing/>
              <w:mirrorIndents/>
              <w:jc w:val="center"/>
              <w:rPr>
                <w:rFonts w:ascii="Times New Roman"/>
                <w:sz w:val="24"/>
                <w:szCs w:val="24"/>
              </w:rPr>
            </w:pPr>
            <w:r>
              <w:rPr>
                <w:rFonts w:ascii="Times New Roman"/>
                <w:sz w:val="24"/>
                <w:szCs w:val="24"/>
              </w:rPr>
              <w:t>05</w:t>
            </w:r>
          </w:p>
        </w:tc>
        <w:tc>
          <w:tcPr>
            <w:tcW w:w="2070" w:type="dxa"/>
          </w:tcPr>
          <w:p w14:paraId="3B8AEDCB" w14:textId="77777777" w:rsidR="00502801" w:rsidRDefault="00502801" w:rsidP="003954A0">
            <w:pPr>
              <w:contextualSpacing/>
              <w:mirrorIndents/>
              <w:jc w:val="center"/>
              <w:rPr>
                <w:rFonts w:ascii="Times New Roman"/>
                <w:sz w:val="24"/>
                <w:szCs w:val="24"/>
              </w:rPr>
            </w:pPr>
            <w:r>
              <w:rPr>
                <w:rFonts w:ascii="Times New Roman"/>
                <w:sz w:val="24"/>
                <w:szCs w:val="24"/>
              </w:rPr>
              <w:t>97.5</w:t>
            </w:r>
          </w:p>
          <w:p w14:paraId="5BD14795" w14:textId="77777777" w:rsidR="00502801" w:rsidRDefault="00502801" w:rsidP="003954A0">
            <w:pPr>
              <w:contextualSpacing/>
              <w:mirrorIndents/>
              <w:jc w:val="center"/>
              <w:rPr>
                <w:rFonts w:ascii="Times New Roman"/>
                <w:sz w:val="24"/>
                <w:szCs w:val="24"/>
              </w:rPr>
            </w:pPr>
            <w:r>
              <w:rPr>
                <w:rFonts w:ascii="Times New Roman"/>
                <w:sz w:val="24"/>
                <w:szCs w:val="24"/>
              </w:rPr>
              <w:t>2.5</w:t>
            </w:r>
          </w:p>
        </w:tc>
      </w:tr>
      <w:tr w:rsidR="00502801" w14:paraId="2CF87199" w14:textId="77777777" w:rsidTr="003954A0">
        <w:trPr>
          <w:trHeight w:val="512"/>
        </w:trPr>
        <w:tc>
          <w:tcPr>
            <w:tcW w:w="3136" w:type="dxa"/>
          </w:tcPr>
          <w:p w14:paraId="41859237" w14:textId="77777777" w:rsidR="00502801" w:rsidRPr="00F73FF2" w:rsidRDefault="00502801" w:rsidP="003954A0">
            <w:pPr>
              <w:contextualSpacing/>
              <w:mirrorIndents/>
              <w:rPr>
                <w:rFonts w:ascii="Times New Roman"/>
                <w:b/>
                <w:sz w:val="24"/>
                <w:szCs w:val="24"/>
              </w:rPr>
            </w:pPr>
            <w:r w:rsidRPr="00F73FF2">
              <w:rPr>
                <w:rFonts w:ascii="Times New Roman"/>
                <w:b/>
                <w:sz w:val="24"/>
                <w:szCs w:val="24"/>
              </w:rPr>
              <w:t>Educational Qualification</w:t>
            </w:r>
          </w:p>
        </w:tc>
        <w:tc>
          <w:tcPr>
            <w:tcW w:w="1530" w:type="dxa"/>
          </w:tcPr>
          <w:p w14:paraId="3C471648" w14:textId="77777777" w:rsidR="00502801" w:rsidRDefault="00502801" w:rsidP="003954A0">
            <w:pPr>
              <w:contextualSpacing/>
              <w:mirrorIndents/>
              <w:jc w:val="center"/>
              <w:rPr>
                <w:rFonts w:ascii="Times New Roman"/>
                <w:sz w:val="24"/>
                <w:szCs w:val="24"/>
              </w:rPr>
            </w:pPr>
          </w:p>
        </w:tc>
        <w:tc>
          <w:tcPr>
            <w:tcW w:w="2070" w:type="dxa"/>
          </w:tcPr>
          <w:p w14:paraId="0E2E9AE1" w14:textId="77777777" w:rsidR="00502801" w:rsidRDefault="00502801" w:rsidP="003954A0">
            <w:pPr>
              <w:contextualSpacing/>
              <w:mirrorIndents/>
              <w:jc w:val="center"/>
              <w:rPr>
                <w:rFonts w:ascii="Times New Roman"/>
                <w:sz w:val="24"/>
                <w:szCs w:val="24"/>
              </w:rPr>
            </w:pPr>
          </w:p>
        </w:tc>
      </w:tr>
      <w:tr w:rsidR="00502801" w14:paraId="4E205799" w14:textId="77777777" w:rsidTr="003954A0">
        <w:trPr>
          <w:trHeight w:val="1871"/>
        </w:trPr>
        <w:tc>
          <w:tcPr>
            <w:tcW w:w="3136" w:type="dxa"/>
          </w:tcPr>
          <w:p w14:paraId="522AB57A" w14:textId="77777777" w:rsidR="00502801" w:rsidRDefault="00502801" w:rsidP="003954A0">
            <w:pPr>
              <w:contextualSpacing/>
              <w:mirrorIndents/>
              <w:rPr>
                <w:rFonts w:ascii="Times New Roman"/>
                <w:sz w:val="24"/>
                <w:szCs w:val="24"/>
              </w:rPr>
            </w:pPr>
            <w:r>
              <w:rPr>
                <w:rFonts w:ascii="Times New Roman"/>
                <w:sz w:val="24"/>
                <w:szCs w:val="24"/>
              </w:rPr>
              <w:t>WAEC/NECO/NABTEB/NTI</w:t>
            </w:r>
          </w:p>
          <w:p w14:paraId="4B80DA51" w14:textId="77777777" w:rsidR="00502801" w:rsidRDefault="00502801" w:rsidP="003954A0">
            <w:pPr>
              <w:contextualSpacing/>
              <w:mirrorIndents/>
              <w:rPr>
                <w:rFonts w:ascii="Times New Roman"/>
                <w:sz w:val="24"/>
                <w:szCs w:val="24"/>
              </w:rPr>
            </w:pPr>
            <w:proofErr w:type="spellStart"/>
            <w:r>
              <w:rPr>
                <w:rFonts w:ascii="Times New Roman"/>
                <w:sz w:val="24"/>
                <w:szCs w:val="24"/>
              </w:rPr>
              <w:t>B.Sc</w:t>
            </w:r>
            <w:proofErr w:type="spellEnd"/>
            <w:r>
              <w:rPr>
                <w:rFonts w:ascii="Times New Roman"/>
                <w:sz w:val="24"/>
                <w:szCs w:val="24"/>
              </w:rPr>
              <w:t>/</w:t>
            </w:r>
            <w:proofErr w:type="spellStart"/>
            <w:r>
              <w:rPr>
                <w:rFonts w:ascii="Times New Roman"/>
                <w:sz w:val="24"/>
                <w:szCs w:val="24"/>
              </w:rPr>
              <w:t>B.Tech</w:t>
            </w:r>
            <w:proofErr w:type="spellEnd"/>
          </w:p>
          <w:p w14:paraId="29443CD4" w14:textId="77777777" w:rsidR="00502801" w:rsidRDefault="00502801" w:rsidP="003954A0">
            <w:pPr>
              <w:contextualSpacing/>
              <w:mirrorIndents/>
              <w:rPr>
                <w:rFonts w:ascii="Times New Roman"/>
                <w:sz w:val="24"/>
                <w:szCs w:val="24"/>
              </w:rPr>
            </w:pPr>
            <w:proofErr w:type="spellStart"/>
            <w:r>
              <w:rPr>
                <w:rFonts w:ascii="Times New Roman"/>
                <w:sz w:val="24"/>
                <w:szCs w:val="24"/>
              </w:rPr>
              <w:t>M.Sc</w:t>
            </w:r>
            <w:proofErr w:type="spellEnd"/>
            <w:r>
              <w:rPr>
                <w:rFonts w:ascii="Times New Roman"/>
                <w:sz w:val="24"/>
                <w:szCs w:val="24"/>
              </w:rPr>
              <w:t>/</w:t>
            </w:r>
            <w:proofErr w:type="spellStart"/>
            <w:r>
              <w:rPr>
                <w:rFonts w:ascii="Times New Roman"/>
                <w:sz w:val="24"/>
                <w:szCs w:val="24"/>
              </w:rPr>
              <w:t>M.Ed</w:t>
            </w:r>
            <w:proofErr w:type="spellEnd"/>
            <w:r>
              <w:rPr>
                <w:rFonts w:ascii="Times New Roman"/>
                <w:sz w:val="24"/>
                <w:szCs w:val="24"/>
              </w:rPr>
              <w:t xml:space="preserve">                                            </w:t>
            </w:r>
          </w:p>
        </w:tc>
        <w:tc>
          <w:tcPr>
            <w:tcW w:w="1530" w:type="dxa"/>
          </w:tcPr>
          <w:p w14:paraId="39DE5DF8" w14:textId="77777777" w:rsidR="00502801" w:rsidRDefault="00502801" w:rsidP="003954A0">
            <w:pPr>
              <w:contextualSpacing/>
              <w:mirrorIndents/>
              <w:jc w:val="center"/>
              <w:rPr>
                <w:rFonts w:ascii="Times New Roman"/>
                <w:sz w:val="24"/>
                <w:szCs w:val="24"/>
              </w:rPr>
            </w:pPr>
            <w:r>
              <w:rPr>
                <w:rFonts w:ascii="Times New Roman"/>
                <w:sz w:val="24"/>
                <w:szCs w:val="24"/>
              </w:rPr>
              <w:t>195</w:t>
            </w:r>
          </w:p>
          <w:p w14:paraId="22C7BB7A" w14:textId="77777777" w:rsidR="00502801" w:rsidRDefault="00502801" w:rsidP="003954A0">
            <w:pPr>
              <w:contextualSpacing/>
              <w:mirrorIndents/>
              <w:jc w:val="center"/>
              <w:rPr>
                <w:rFonts w:ascii="Times New Roman"/>
                <w:sz w:val="24"/>
                <w:szCs w:val="24"/>
              </w:rPr>
            </w:pPr>
            <w:r>
              <w:rPr>
                <w:rFonts w:ascii="Times New Roman"/>
                <w:sz w:val="24"/>
                <w:szCs w:val="24"/>
              </w:rPr>
              <w:t>02</w:t>
            </w:r>
          </w:p>
          <w:p w14:paraId="636FFCA1" w14:textId="77777777" w:rsidR="00502801" w:rsidRDefault="00502801" w:rsidP="003954A0">
            <w:pPr>
              <w:contextualSpacing/>
              <w:mirrorIndents/>
              <w:jc w:val="center"/>
              <w:rPr>
                <w:rFonts w:ascii="Times New Roman"/>
                <w:sz w:val="24"/>
                <w:szCs w:val="24"/>
              </w:rPr>
            </w:pPr>
            <w:r>
              <w:rPr>
                <w:rFonts w:ascii="Times New Roman"/>
                <w:sz w:val="24"/>
                <w:szCs w:val="24"/>
              </w:rPr>
              <w:t>03</w:t>
            </w:r>
          </w:p>
        </w:tc>
        <w:tc>
          <w:tcPr>
            <w:tcW w:w="2070" w:type="dxa"/>
          </w:tcPr>
          <w:p w14:paraId="5A3B8700" w14:textId="77777777" w:rsidR="00502801" w:rsidRDefault="00502801" w:rsidP="003954A0">
            <w:pPr>
              <w:contextualSpacing/>
              <w:mirrorIndents/>
              <w:jc w:val="center"/>
              <w:rPr>
                <w:rFonts w:ascii="Times New Roman"/>
                <w:sz w:val="24"/>
                <w:szCs w:val="24"/>
              </w:rPr>
            </w:pPr>
            <w:r>
              <w:rPr>
                <w:rFonts w:ascii="Times New Roman"/>
                <w:sz w:val="24"/>
                <w:szCs w:val="24"/>
              </w:rPr>
              <w:t>97.5</w:t>
            </w:r>
          </w:p>
          <w:p w14:paraId="38B6F506" w14:textId="77777777" w:rsidR="00502801" w:rsidRDefault="00502801" w:rsidP="003954A0">
            <w:pPr>
              <w:contextualSpacing/>
              <w:mirrorIndents/>
              <w:jc w:val="center"/>
              <w:rPr>
                <w:rFonts w:ascii="Times New Roman"/>
                <w:sz w:val="24"/>
                <w:szCs w:val="24"/>
              </w:rPr>
            </w:pPr>
            <w:r>
              <w:rPr>
                <w:rFonts w:ascii="Times New Roman"/>
                <w:sz w:val="24"/>
                <w:szCs w:val="24"/>
              </w:rPr>
              <w:t>1.0</w:t>
            </w:r>
          </w:p>
          <w:p w14:paraId="5DE2C1D7" w14:textId="77777777" w:rsidR="00502801" w:rsidRDefault="00502801" w:rsidP="003954A0">
            <w:pPr>
              <w:contextualSpacing/>
              <w:mirrorIndents/>
              <w:jc w:val="center"/>
              <w:rPr>
                <w:rFonts w:ascii="Times New Roman"/>
                <w:sz w:val="24"/>
                <w:szCs w:val="24"/>
              </w:rPr>
            </w:pPr>
            <w:r>
              <w:rPr>
                <w:rFonts w:ascii="Times New Roman"/>
                <w:sz w:val="24"/>
                <w:szCs w:val="24"/>
              </w:rPr>
              <w:t>1.5</w:t>
            </w:r>
          </w:p>
          <w:p w14:paraId="5F334D10" w14:textId="77777777" w:rsidR="00502801" w:rsidRDefault="00502801" w:rsidP="003954A0">
            <w:pPr>
              <w:contextualSpacing/>
              <w:mirrorIndents/>
              <w:jc w:val="center"/>
              <w:rPr>
                <w:rFonts w:ascii="Times New Roman"/>
                <w:sz w:val="24"/>
                <w:szCs w:val="24"/>
              </w:rPr>
            </w:pPr>
          </w:p>
        </w:tc>
      </w:tr>
    </w:tbl>
    <w:p w14:paraId="0190CC4A" w14:textId="77777777" w:rsidR="00502801" w:rsidRDefault="00502801" w:rsidP="005F28AA">
      <w:pPr>
        <w:spacing w:after="0" w:line="240" w:lineRule="auto"/>
        <w:jc w:val="both"/>
        <w:rPr>
          <w:rFonts w:ascii="Times New Roman"/>
          <w:sz w:val="24"/>
          <w:szCs w:val="24"/>
        </w:rPr>
      </w:pPr>
    </w:p>
    <w:p w14:paraId="5EDA5558" w14:textId="0752178A" w:rsidR="00502801" w:rsidRPr="00502801" w:rsidRDefault="00502801" w:rsidP="00502801">
      <w:pPr>
        <w:spacing w:after="0" w:line="240" w:lineRule="auto"/>
        <w:jc w:val="both"/>
        <w:rPr>
          <w:rFonts w:ascii="Times New Roman"/>
          <w:sz w:val="24"/>
          <w:szCs w:val="24"/>
        </w:rPr>
      </w:pPr>
      <w:r w:rsidRPr="00502801">
        <w:rPr>
          <w:rFonts w:ascii="Times New Roman"/>
          <w:sz w:val="24"/>
          <w:szCs w:val="24"/>
        </w:rPr>
        <w:t xml:space="preserve">According to Table 1, there were a total of 200 respondents. Out of these, 80 (40%) were male and 120 (60%) were female. The age range of the respondents was 15-30 years for UTME students, which accounted for 97.5% of the total. The remaining 2.5% were UTME supervisors aged 35-50. The educational qualification of the UTME students was WAEC/NECO, while the UTME supervisors held </w:t>
      </w:r>
      <w:proofErr w:type="spellStart"/>
      <w:r w:rsidRPr="00502801">
        <w:rPr>
          <w:rFonts w:ascii="Times New Roman"/>
          <w:sz w:val="24"/>
          <w:szCs w:val="24"/>
        </w:rPr>
        <w:t>M.Sc</w:t>
      </w:r>
      <w:proofErr w:type="spellEnd"/>
      <w:r w:rsidRPr="00502801">
        <w:rPr>
          <w:rFonts w:ascii="Times New Roman"/>
          <w:sz w:val="24"/>
          <w:szCs w:val="24"/>
        </w:rPr>
        <w:t>/</w:t>
      </w:r>
      <w:proofErr w:type="spellStart"/>
      <w:r w:rsidRPr="00502801">
        <w:rPr>
          <w:rFonts w:ascii="Times New Roman"/>
          <w:sz w:val="24"/>
          <w:szCs w:val="24"/>
        </w:rPr>
        <w:t>M.Ed</w:t>
      </w:r>
      <w:proofErr w:type="spellEnd"/>
      <w:r w:rsidRPr="00502801">
        <w:rPr>
          <w:rFonts w:ascii="Times New Roman"/>
          <w:sz w:val="24"/>
          <w:szCs w:val="24"/>
        </w:rPr>
        <w:t xml:space="preserve"> degrees.</w:t>
      </w:r>
      <w:r>
        <w:rPr>
          <w:rFonts w:ascii="Times New Roman"/>
          <w:sz w:val="24"/>
          <w:szCs w:val="24"/>
        </w:rPr>
        <w:t xml:space="preserve"> </w:t>
      </w:r>
      <w:r w:rsidRPr="00502801">
        <w:rPr>
          <w:rFonts w:ascii="Times New Roman"/>
          <w:sz w:val="24"/>
          <w:szCs w:val="24"/>
        </w:rPr>
        <w:t>The results were based on the two hypotheses raised and are therefore presented in tables and references were made to them.</w:t>
      </w:r>
    </w:p>
    <w:p w14:paraId="6EE87508" w14:textId="77777777" w:rsidR="00502801" w:rsidRDefault="00502801" w:rsidP="005F28AA">
      <w:pPr>
        <w:spacing w:after="0" w:line="240" w:lineRule="auto"/>
        <w:jc w:val="both"/>
        <w:rPr>
          <w:rFonts w:ascii="Times New Roman"/>
          <w:b/>
          <w:bCs/>
          <w:sz w:val="24"/>
          <w:szCs w:val="24"/>
        </w:rPr>
      </w:pPr>
    </w:p>
    <w:p w14:paraId="046C1911" w14:textId="77777777" w:rsidR="00502801" w:rsidRDefault="00502801" w:rsidP="005F28AA">
      <w:pPr>
        <w:spacing w:after="0" w:line="240" w:lineRule="auto"/>
        <w:jc w:val="both"/>
        <w:rPr>
          <w:rFonts w:ascii="Times New Roman"/>
          <w:b/>
          <w:bCs/>
          <w:sz w:val="24"/>
          <w:szCs w:val="24"/>
        </w:rPr>
      </w:pPr>
    </w:p>
    <w:p w14:paraId="4D93DA41" w14:textId="77777777" w:rsidR="00502801" w:rsidRPr="00502801" w:rsidRDefault="00502801" w:rsidP="00502801">
      <w:pPr>
        <w:spacing w:after="0" w:line="240" w:lineRule="auto"/>
        <w:jc w:val="both"/>
        <w:rPr>
          <w:rFonts w:ascii="Times New Roman"/>
          <w:sz w:val="24"/>
          <w:szCs w:val="24"/>
        </w:rPr>
      </w:pPr>
    </w:p>
    <w:p w14:paraId="3C28CA0D" w14:textId="77777777" w:rsidR="00502801" w:rsidRPr="00502801" w:rsidRDefault="00502801" w:rsidP="00502801">
      <w:pPr>
        <w:spacing w:after="0" w:line="240" w:lineRule="auto"/>
        <w:jc w:val="both"/>
        <w:rPr>
          <w:rFonts w:ascii="Times New Roman"/>
          <w:b/>
          <w:bCs/>
          <w:sz w:val="24"/>
          <w:szCs w:val="24"/>
        </w:rPr>
      </w:pPr>
      <w:r w:rsidRPr="00502801">
        <w:rPr>
          <w:rFonts w:ascii="Times New Roman"/>
          <w:b/>
          <w:bCs/>
          <w:sz w:val="24"/>
          <w:szCs w:val="24"/>
        </w:rPr>
        <w:t>Hypotheses Testing</w:t>
      </w:r>
    </w:p>
    <w:p w14:paraId="03DC37C8" w14:textId="77777777" w:rsidR="00502801" w:rsidRPr="00502801" w:rsidRDefault="00502801" w:rsidP="00502801">
      <w:pPr>
        <w:spacing w:after="0" w:line="240" w:lineRule="auto"/>
        <w:jc w:val="both"/>
        <w:rPr>
          <w:rFonts w:ascii="Times New Roman"/>
          <w:b/>
          <w:bCs/>
          <w:sz w:val="24"/>
          <w:szCs w:val="24"/>
        </w:rPr>
      </w:pPr>
      <w:r w:rsidRPr="00502801">
        <w:rPr>
          <w:rFonts w:ascii="Times New Roman"/>
          <w:b/>
          <w:bCs/>
          <w:sz w:val="24"/>
          <w:szCs w:val="24"/>
        </w:rPr>
        <w:t xml:space="preserve">H01: </w:t>
      </w:r>
    </w:p>
    <w:p w14:paraId="24352D5B" w14:textId="77777777" w:rsidR="00502801" w:rsidRDefault="00502801" w:rsidP="00502801">
      <w:pPr>
        <w:spacing w:after="0" w:line="240" w:lineRule="auto"/>
        <w:jc w:val="both"/>
        <w:rPr>
          <w:rFonts w:ascii="Times New Roman"/>
          <w:sz w:val="24"/>
          <w:szCs w:val="24"/>
        </w:rPr>
      </w:pPr>
      <w:r w:rsidRPr="00502801">
        <w:rPr>
          <w:rFonts w:ascii="Times New Roman"/>
          <w:b/>
          <w:bCs/>
          <w:sz w:val="24"/>
          <w:szCs w:val="24"/>
        </w:rPr>
        <w:lastRenderedPageBreak/>
        <w:t>Table 2:</w:t>
      </w:r>
      <w:r w:rsidRPr="00502801">
        <w:rPr>
          <w:rFonts w:ascii="Times New Roman"/>
          <w:sz w:val="24"/>
          <w:szCs w:val="24"/>
        </w:rPr>
        <w:t xml:space="preserve"> There is no significant influence of biometric technology on the students’ impersonation during examinations. </w:t>
      </w:r>
      <w:r w:rsidRPr="00502801">
        <w:rPr>
          <w:rFonts w:ascii="Times New Roman"/>
          <w:sz w:val="24"/>
          <w:szCs w:val="24"/>
        </w:rPr>
        <w:tab/>
      </w:r>
    </w:p>
    <w:p w14:paraId="2169D5AF" w14:textId="77777777" w:rsidR="00502801" w:rsidRDefault="00502801" w:rsidP="00502801">
      <w:pPr>
        <w:spacing w:after="0" w:line="240" w:lineRule="auto"/>
        <w:jc w:val="both"/>
        <w:rPr>
          <w:rFonts w:ascii="Times New Roman"/>
          <w:sz w:val="24"/>
          <w:szCs w:val="24"/>
        </w:rPr>
      </w:pPr>
    </w:p>
    <w:p w14:paraId="0932D4F7" w14:textId="77777777" w:rsidR="00502801" w:rsidRDefault="00502801" w:rsidP="00502801">
      <w:pPr>
        <w:spacing w:after="0" w:line="240" w:lineRule="auto"/>
        <w:jc w:val="both"/>
        <w:rPr>
          <w:rFonts w:ascii="Times New Roman"/>
          <w:sz w:val="24"/>
          <w:szCs w:val="24"/>
        </w:rPr>
      </w:pPr>
    </w:p>
    <w:p w14:paraId="4B78125F" w14:textId="77777777" w:rsidR="00502801" w:rsidRDefault="00502801" w:rsidP="00502801">
      <w:pPr>
        <w:spacing w:after="0" w:line="240" w:lineRule="auto"/>
        <w:jc w:val="both"/>
        <w:rPr>
          <w:rFonts w:ascii="Times New Roman"/>
          <w:sz w:val="24"/>
          <w:szCs w:val="24"/>
        </w:rPr>
      </w:pPr>
    </w:p>
    <w:tbl>
      <w:tblPr>
        <w:tblStyle w:val="TableGrid"/>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986"/>
        <w:gridCol w:w="1273"/>
        <w:gridCol w:w="567"/>
        <w:gridCol w:w="298"/>
        <w:gridCol w:w="1119"/>
        <w:gridCol w:w="33"/>
        <w:gridCol w:w="1151"/>
        <w:gridCol w:w="254"/>
        <w:gridCol w:w="816"/>
        <w:gridCol w:w="269"/>
        <w:gridCol w:w="2466"/>
      </w:tblGrid>
      <w:tr w:rsidR="00502801" w14:paraId="438AA0B5" w14:textId="77777777" w:rsidTr="003954A0">
        <w:trPr>
          <w:gridBefore w:val="1"/>
          <w:gridAfter w:val="2"/>
          <w:wBefore w:w="180" w:type="dxa"/>
          <w:wAfter w:w="2735" w:type="dxa"/>
          <w:trHeight w:val="551"/>
        </w:trPr>
        <w:tc>
          <w:tcPr>
            <w:tcW w:w="986" w:type="dxa"/>
          </w:tcPr>
          <w:p w14:paraId="7762C277"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Items</w:t>
            </w:r>
          </w:p>
        </w:tc>
        <w:tc>
          <w:tcPr>
            <w:tcW w:w="1273" w:type="dxa"/>
          </w:tcPr>
          <w:p w14:paraId="22CB3A28"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Agree</w:t>
            </w:r>
          </w:p>
        </w:tc>
        <w:tc>
          <w:tcPr>
            <w:tcW w:w="865" w:type="dxa"/>
            <w:gridSpan w:val="2"/>
          </w:tcPr>
          <w:p w14:paraId="6982CBCC"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w:t>
            </w:r>
          </w:p>
        </w:tc>
        <w:tc>
          <w:tcPr>
            <w:tcW w:w="1152" w:type="dxa"/>
            <w:gridSpan w:val="2"/>
          </w:tcPr>
          <w:p w14:paraId="59D144F2"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Disagree</w:t>
            </w:r>
          </w:p>
        </w:tc>
        <w:tc>
          <w:tcPr>
            <w:tcW w:w="1151" w:type="dxa"/>
          </w:tcPr>
          <w:p w14:paraId="4C4EF113"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w:t>
            </w:r>
          </w:p>
        </w:tc>
        <w:tc>
          <w:tcPr>
            <w:tcW w:w="1070" w:type="dxa"/>
            <w:gridSpan w:val="2"/>
          </w:tcPr>
          <w:p w14:paraId="0B8334BB"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Total</w:t>
            </w:r>
          </w:p>
        </w:tc>
      </w:tr>
      <w:tr w:rsidR="00502801" w14:paraId="171436A3" w14:textId="77777777" w:rsidTr="003954A0">
        <w:trPr>
          <w:gridBefore w:val="1"/>
          <w:gridAfter w:val="2"/>
          <w:wBefore w:w="180" w:type="dxa"/>
          <w:wAfter w:w="2735" w:type="dxa"/>
          <w:trHeight w:val="551"/>
        </w:trPr>
        <w:tc>
          <w:tcPr>
            <w:tcW w:w="986" w:type="dxa"/>
          </w:tcPr>
          <w:p w14:paraId="38441120" w14:textId="77777777" w:rsidR="00502801" w:rsidRDefault="00502801" w:rsidP="003954A0">
            <w:pPr>
              <w:tabs>
                <w:tab w:val="center" w:pos="432"/>
              </w:tabs>
              <w:contextualSpacing/>
              <w:mirrorIndents/>
              <w:rPr>
                <w:rFonts w:ascii="Times New Roman"/>
                <w:sz w:val="24"/>
                <w:szCs w:val="24"/>
              </w:rPr>
            </w:pPr>
            <w:r>
              <w:rPr>
                <w:rFonts w:ascii="Times New Roman"/>
                <w:sz w:val="24"/>
                <w:szCs w:val="24"/>
              </w:rPr>
              <w:tab/>
              <w:t>Q1</w:t>
            </w:r>
          </w:p>
        </w:tc>
        <w:tc>
          <w:tcPr>
            <w:tcW w:w="1273" w:type="dxa"/>
          </w:tcPr>
          <w:p w14:paraId="2651DC82"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126</w:t>
            </w:r>
          </w:p>
        </w:tc>
        <w:tc>
          <w:tcPr>
            <w:tcW w:w="865" w:type="dxa"/>
            <w:gridSpan w:val="2"/>
          </w:tcPr>
          <w:p w14:paraId="2D851F93"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63</w:t>
            </w:r>
          </w:p>
        </w:tc>
        <w:tc>
          <w:tcPr>
            <w:tcW w:w="1152" w:type="dxa"/>
            <w:gridSpan w:val="2"/>
          </w:tcPr>
          <w:p w14:paraId="671914A7"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74</w:t>
            </w:r>
          </w:p>
        </w:tc>
        <w:tc>
          <w:tcPr>
            <w:tcW w:w="1151" w:type="dxa"/>
          </w:tcPr>
          <w:p w14:paraId="483A4B18"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37</w:t>
            </w:r>
          </w:p>
        </w:tc>
        <w:tc>
          <w:tcPr>
            <w:tcW w:w="1070" w:type="dxa"/>
            <w:gridSpan w:val="2"/>
          </w:tcPr>
          <w:p w14:paraId="7F5FBE4B"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2</w:t>
            </w:r>
            <w:r w:rsidRPr="00D75D1E">
              <w:rPr>
                <w:b w:val="0"/>
                <w:sz w:val="23"/>
                <w:szCs w:val="23"/>
              </w:rPr>
              <w:t>00</w:t>
            </w:r>
          </w:p>
        </w:tc>
      </w:tr>
      <w:tr w:rsidR="00502801" w14:paraId="0DB35FBB" w14:textId="77777777" w:rsidTr="003954A0">
        <w:trPr>
          <w:gridBefore w:val="1"/>
          <w:gridAfter w:val="2"/>
          <w:wBefore w:w="180" w:type="dxa"/>
          <w:wAfter w:w="2735" w:type="dxa"/>
          <w:trHeight w:val="539"/>
        </w:trPr>
        <w:tc>
          <w:tcPr>
            <w:tcW w:w="986" w:type="dxa"/>
          </w:tcPr>
          <w:p w14:paraId="7D80DA8F" w14:textId="77777777" w:rsidR="00502801" w:rsidRDefault="00502801" w:rsidP="003954A0">
            <w:pPr>
              <w:contextualSpacing/>
              <w:mirrorIndents/>
              <w:jc w:val="center"/>
              <w:rPr>
                <w:rFonts w:ascii="Times New Roman"/>
                <w:sz w:val="24"/>
                <w:szCs w:val="24"/>
              </w:rPr>
            </w:pPr>
            <w:r>
              <w:rPr>
                <w:rFonts w:ascii="Times New Roman"/>
                <w:sz w:val="24"/>
                <w:szCs w:val="24"/>
              </w:rPr>
              <w:t>Q2</w:t>
            </w:r>
          </w:p>
        </w:tc>
        <w:tc>
          <w:tcPr>
            <w:tcW w:w="1273" w:type="dxa"/>
          </w:tcPr>
          <w:p w14:paraId="534DADDD"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160</w:t>
            </w:r>
          </w:p>
        </w:tc>
        <w:tc>
          <w:tcPr>
            <w:tcW w:w="865" w:type="dxa"/>
            <w:gridSpan w:val="2"/>
          </w:tcPr>
          <w:p w14:paraId="6613D252"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80</w:t>
            </w:r>
          </w:p>
        </w:tc>
        <w:tc>
          <w:tcPr>
            <w:tcW w:w="1152" w:type="dxa"/>
            <w:gridSpan w:val="2"/>
          </w:tcPr>
          <w:p w14:paraId="2178883B"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40</w:t>
            </w:r>
          </w:p>
        </w:tc>
        <w:tc>
          <w:tcPr>
            <w:tcW w:w="1151" w:type="dxa"/>
          </w:tcPr>
          <w:p w14:paraId="280EFD40"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20</w:t>
            </w:r>
          </w:p>
        </w:tc>
        <w:tc>
          <w:tcPr>
            <w:tcW w:w="1070" w:type="dxa"/>
            <w:gridSpan w:val="2"/>
          </w:tcPr>
          <w:p w14:paraId="62165478"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2</w:t>
            </w:r>
            <w:r w:rsidRPr="00D75D1E">
              <w:rPr>
                <w:b w:val="0"/>
                <w:sz w:val="23"/>
                <w:szCs w:val="23"/>
              </w:rPr>
              <w:t>00</w:t>
            </w:r>
          </w:p>
        </w:tc>
      </w:tr>
      <w:tr w:rsidR="00502801" w14:paraId="71EA41DE" w14:textId="77777777" w:rsidTr="003954A0">
        <w:trPr>
          <w:gridBefore w:val="1"/>
          <w:gridAfter w:val="2"/>
          <w:wBefore w:w="180" w:type="dxa"/>
          <w:wAfter w:w="2735" w:type="dxa"/>
          <w:trHeight w:val="551"/>
        </w:trPr>
        <w:tc>
          <w:tcPr>
            <w:tcW w:w="986" w:type="dxa"/>
          </w:tcPr>
          <w:p w14:paraId="356C3E22" w14:textId="77777777" w:rsidR="00502801" w:rsidRDefault="00502801" w:rsidP="003954A0">
            <w:pPr>
              <w:contextualSpacing/>
              <w:mirrorIndents/>
              <w:jc w:val="center"/>
              <w:rPr>
                <w:rFonts w:ascii="Times New Roman"/>
                <w:sz w:val="24"/>
                <w:szCs w:val="24"/>
              </w:rPr>
            </w:pPr>
            <w:r>
              <w:rPr>
                <w:rFonts w:ascii="Times New Roman"/>
                <w:sz w:val="24"/>
                <w:szCs w:val="24"/>
              </w:rPr>
              <w:t>Q3</w:t>
            </w:r>
          </w:p>
        </w:tc>
        <w:tc>
          <w:tcPr>
            <w:tcW w:w="1273" w:type="dxa"/>
          </w:tcPr>
          <w:p w14:paraId="149876D8"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140</w:t>
            </w:r>
          </w:p>
        </w:tc>
        <w:tc>
          <w:tcPr>
            <w:tcW w:w="865" w:type="dxa"/>
            <w:gridSpan w:val="2"/>
          </w:tcPr>
          <w:p w14:paraId="381403CD"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70</w:t>
            </w:r>
          </w:p>
        </w:tc>
        <w:tc>
          <w:tcPr>
            <w:tcW w:w="1152" w:type="dxa"/>
            <w:gridSpan w:val="2"/>
          </w:tcPr>
          <w:p w14:paraId="72E2A650"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60</w:t>
            </w:r>
          </w:p>
        </w:tc>
        <w:tc>
          <w:tcPr>
            <w:tcW w:w="1151" w:type="dxa"/>
          </w:tcPr>
          <w:p w14:paraId="7C1338E7"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30</w:t>
            </w:r>
          </w:p>
        </w:tc>
        <w:tc>
          <w:tcPr>
            <w:tcW w:w="1070" w:type="dxa"/>
            <w:gridSpan w:val="2"/>
          </w:tcPr>
          <w:p w14:paraId="087B0137"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2</w:t>
            </w:r>
            <w:r w:rsidRPr="00D75D1E">
              <w:rPr>
                <w:b w:val="0"/>
                <w:sz w:val="23"/>
                <w:szCs w:val="23"/>
              </w:rPr>
              <w:t>00</w:t>
            </w:r>
          </w:p>
        </w:tc>
      </w:tr>
      <w:tr w:rsidR="00502801" w14:paraId="4661C2CF" w14:textId="77777777" w:rsidTr="003954A0">
        <w:trPr>
          <w:gridBefore w:val="1"/>
          <w:gridAfter w:val="2"/>
          <w:wBefore w:w="180" w:type="dxa"/>
          <w:wAfter w:w="2735" w:type="dxa"/>
          <w:trHeight w:val="551"/>
        </w:trPr>
        <w:tc>
          <w:tcPr>
            <w:tcW w:w="986" w:type="dxa"/>
          </w:tcPr>
          <w:p w14:paraId="42EDC5E7" w14:textId="77777777" w:rsidR="00502801" w:rsidRDefault="00502801" w:rsidP="003954A0">
            <w:pPr>
              <w:contextualSpacing/>
              <w:mirrorIndents/>
              <w:jc w:val="center"/>
              <w:rPr>
                <w:rFonts w:ascii="Times New Roman"/>
                <w:sz w:val="24"/>
                <w:szCs w:val="24"/>
              </w:rPr>
            </w:pPr>
            <w:r>
              <w:rPr>
                <w:rFonts w:ascii="Times New Roman"/>
                <w:sz w:val="24"/>
                <w:szCs w:val="24"/>
              </w:rPr>
              <w:t>Q4</w:t>
            </w:r>
          </w:p>
        </w:tc>
        <w:tc>
          <w:tcPr>
            <w:tcW w:w="1273" w:type="dxa"/>
          </w:tcPr>
          <w:p w14:paraId="36CE0A42"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120</w:t>
            </w:r>
          </w:p>
        </w:tc>
        <w:tc>
          <w:tcPr>
            <w:tcW w:w="865" w:type="dxa"/>
            <w:gridSpan w:val="2"/>
          </w:tcPr>
          <w:p w14:paraId="196C4991"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60</w:t>
            </w:r>
          </w:p>
        </w:tc>
        <w:tc>
          <w:tcPr>
            <w:tcW w:w="1152" w:type="dxa"/>
            <w:gridSpan w:val="2"/>
          </w:tcPr>
          <w:p w14:paraId="6A4EED01"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80</w:t>
            </w:r>
          </w:p>
        </w:tc>
        <w:tc>
          <w:tcPr>
            <w:tcW w:w="1151" w:type="dxa"/>
          </w:tcPr>
          <w:p w14:paraId="70E73B71"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40</w:t>
            </w:r>
          </w:p>
        </w:tc>
        <w:tc>
          <w:tcPr>
            <w:tcW w:w="1070" w:type="dxa"/>
            <w:gridSpan w:val="2"/>
          </w:tcPr>
          <w:p w14:paraId="71E05675"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2</w:t>
            </w:r>
            <w:r w:rsidRPr="00D75D1E">
              <w:rPr>
                <w:b w:val="0"/>
                <w:sz w:val="23"/>
                <w:szCs w:val="23"/>
              </w:rPr>
              <w:t>00</w:t>
            </w:r>
          </w:p>
        </w:tc>
      </w:tr>
      <w:tr w:rsidR="00502801" w14:paraId="5FACF568" w14:textId="77777777" w:rsidTr="003954A0">
        <w:trPr>
          <w:gridBefore w:val="1"/>
          <w:gridAfter w:val="2"/>
          <w:wBefore w:w="180" w:type="dxa"/>
          <w:wAfter w:w="2735" w:type="dxa"/>
          <w:trHeight w:val="551"/>
        </w:trPr>
        <w:tc>
          <w:tcPr>
            <w:tcW w:w="986" w:type="dxa"/>
          </w:tcPr>
          <w:p w14:paraId="2F7B663A" w14:textId="77777777" w:rsidR="00502801" w:rsidRDefault="00502801" w:rsidP="003954A0">
            <w:pPr>
              <w:contextualSpacing/>
              <w:mirrorIndents/>
              <w:jc w:val="center"/>
              <w:rPr>
                <w:rFonts w:ascii="Times New Roman"/>
                <w:sz w:val="24"/>
                <w:szCs w:val="24"/>
              </w:rPr>
            </w:pPr>
            <w:r>
              <w:rPr>
                <w:rFonts w:ascii="Times New Roman"/>
                <w:sz w:val="24"/>
                <w:szCs w:val="24"/>
              </w:rPr>
              <w:t>Q5</w:t>
            </w:r>
          </w:p>
        </w:tc>
        <w:tc>
          <w:tcPr>
            <w:tcW w:w="1273" w:type="dxa"/>
          </w:tcPr>
          <w:p w14:paraId="2C0D8F8B"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136</w:t>
            </w:r>
          </w:p>
        </w:tc>
        <w:tc>
          <w:tcPr>
            <w:tcW w:w="865" w:type="dxa"/>
            <w:gridSpan w:val="2"/>
          </w:tcPr>
          <w:p w14:paraId="1F48A47C"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68</w:t>
            </w:r>
          </w:p>
        </w:tc>
        <w:tc>
          <w:tcPr>
            <w:tcW w:w="1152" w:type="dxa"/>
            <w:gridSpan w:val="2"/>
          </w:tcPr>
          <w:p w14:paraId="40DAEC7C"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64</w:t>
            </w:r>
          </w:p>
        </w:tc>
        <w:tc>
          <w:tcPr>
            <w:tcW w:w="1151" w:type="dxa"/>
          </w:tcPr>
          <w:p w14:paraId="29AF16CF"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32</w:t>
            </w:r>
          </w:p>
        </w:tc>
        <w:tc>
          <w:tcPr>
            <w:tcW w:w="1070" w:type="dxa"/>
            <w:gridSpan w:val="2"/>
          </w:tcPr>
          <w:p w14:paraId="3D0ABACC"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2</w:t>
            </w:r>
            <w:r w:rsidRPr="00D75D1E">
              <w:rPr>
                <w:b w:val="0"/>
                <w:sz w:val="23"/>
                <w:szCs w:val="23"/>
              </w:rPr>
              <w:t>00</w:t>
            </w:r>
          </w:p>
        </w:tc>
      </w:tr>
      <w:tr w:rsidR="00502801" w14:paraId="0D03FE1C" w14:textId="77777777" w:rsidTr="003954A0">
        <w:trPr>
          <w:gridBefore w:val="1"/>
          <w:gridAfter w:val="2"/>
          <w:wBefore w:w="180" w:type="dxa"/>
          <w:wAfter w:w="2735" w:type="dxa"/>
          <w:trHeight w:val="551"/>
        </w:trPr>
        <w:tc>
          <w:tcPr>
            <w:tcW w:w="986" w:type="dxa"/>
          </w:tcPr>
          <w:p w14:paraId="094F73B2" w14:textId="77777777" w:rsidR="00502801" w:rsidRDefault="00502801" w:rsidP="003954A0">
            <w:pPr>
              <w:contextualSpacing/>
              <w:mirrorIndents/>
              <w:jc w:val="center"/>
              <w:rPr>
                <w:rFonts w:ascii="Times New Roman"/>
                <w:sz w:val="24"/>
                <w:szCs w:val="24"/>
              </w:rPr>
            </w:pPr>
            <w:r>
              <w:rPr>
                <w:rFonts w:ascii="Times New Roman"/>
                <w:sz w:val="24"/>
                <w:szCs w:val="24"/>
              </w:rPr>
              <w:t>Q6</w:t>
            </w:r>
          </w:p>
        </w:tc>
        <w:tc>
          <w:tcPr>
            <w:tcW w:w="1273" w:type="dxa"/>
          </w:tcPr>
          <w:p w14:paraId="48163022"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160</w:t>
            </w:r>
          </w:p>
        </w:tc>
        <w:tc>
          <w:tcPr>
            <w:tcW w:w="865" w:type="dxa"/>
            <w:gridSpan w:val="2"/>
          </w:tcPr>
          <w:p w14:paraId="1641523C"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80</w:t>
            </w:r>
          </w:p>
        </w:tc>
        <w:tc>
          <w:tcPr>
            <w:tcW w:w="1152" w:type="dxa"/>
            <w:gridSpan w:val="2"/>
          </w:tcPr>
          <w:p w14:paraId="62FC7F04"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40</w:t>
            </w:r>
          </w:p>
        </w:tc>
        <w:tc>
          <w:tcPr>
            <w:tcW w:w="1151" w:type="dxa"/>
          </w:tcPr>
          <w:p w14:paraId="0BA1B7A4"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20</w:t>
            </w:r>
          </w:p>
        </w:tc>
        <w:tc>
          <w:tcPr>
            <w:tcW w:w="1070" w:type="dxa"/>
            <w:gridSpan w:val="2"/>
          </w:tcPr>
          <w:p w14:paraId="560EB35E"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2</w:t>
            </w:r>
            <w:r w:rsidRPr="00D75D1E">
              <w:rPr>
                <w:b w:val="0"/>
                <w:sz w:val="23"/>
                <w:szCs w:val="23"/>
              </w:rPr>
              <w:t>00</w:t>
            </w:r>
          </w:p>
        </w:tc>
      </w:tr>
      <w:tr w:rsidR="00502801" w14:paraId="02CCAEDC" w14:textId="77777777" w:rsidTr="003954A0">
        <w:trPr>
          <w:gridBefore w:val="1"/>
          <w:gridAfter w:val="2"/>
          <w:wBefore w:w="180" w:type="dxa"/>
          <w:wAfter w:w="2735" w:type="dxa"/>
          <w:trHeight w:val="551"/>
        </w:trPr>
        <w:tc>
          <w:tcPr>
            <w:tcW w:w="986" w:type="dxa"/>
          </w:tcPr>
          <w:p w14:paraId="6D382D4B" w14:textId="77777777" w:rsidR="00502801" w:rsidRDefault="00502801" w:rsidP="003954A0">
            <w:pPr>
              <w:contextualSpacing/>
              <w:mirrorIndents/>
              <w:jc w:val="center"/>
              <w:rPr>
                <w:rFonts w:ascii="Times New Roman"/>
                <w:sz w:val="24"/>
                <w:szCs w:val="24"/>
              </w:rPr>
            </w:pPr>
            <w:r>
              <w:rPr>
                <w:rFonts w:ascii="Times New Roman"/>
                <w:sz w:val="24"/>
                <w:szCs w:val="24"/>
              </w:rPr>
              <w:t>Q7</w:t>
            </w:r>
          </w:p>
        </w:tc>
        <w:tc>
          <w:tcPr>
            <w:tcW w:w="1273" w:type="dxa"/>
          </w:tcPr>
          <w:p w14:paraId="1F2E8E22"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150</w:t>
            </w:r>
          </w:p>
        </w:tc>
        <w:tc>
          <w:tcPr>
            <w:tcW w:w="865" w:type="dxa"/>
            <w:gridSpan w:val="2"/>
          </w:tcPr>
          <w:p w14:paraId="580F79CE"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75</w:t>
            </w:r>
          </w:p>
        </w:tc>
        <w:tc>
          <w:tcPr>
            <w:tcW w:w="1152" w:type="dxa"/>
            <w:gridSpan w:val="2"/>
          </w:tcPr>
          <w:p w14:paraId="64C0AA4D"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50</w:t>
            </w:r>
          </w:p>
        </w:tc>
        <w:tc>
          <w:tcPr>
            <w:tcW w:w="1151" w:type="dxa"/>
          </w:tcPr>
          <w:p w14:paraId="4E523D57"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25</w:t>
            </w:r>
          </w:p>
        </w:tc>
        <w:tc>
          <w:tcPr>
            <w:tcW w:w="1070" w:type="dxa"/>
            <w:gridSpan w:val="2"/>
          </w:tcPr>
          <w:p w14:paraId="440805A0"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2</w:t>
            </w:r>
            <w:r w:rsidRPr="00D75D1E">
              <w:rPr>
                <w:b w:val="0"/>
                <w:sz w:val="23"/>
                <w:szCs w:val="23"/>
              </w:rPr>
              <w:t>00</w:t>
            </w:r>
          </w:p>
        </w:tc>
      </w:tr>
      <w:tr w:rsidR="00502801" w14:paraId="0B7AD306" w14:textId="77777777" w:rsidTr="003954A0">
        <w:trPr>
          <w:gridBefore w:val="1"/>
          <w:gridAfter w:val="2"/>
          <w:wBefore w:w="180" w:type="dxa"/>
          <w:wAfter w:w="2735" w:type="dxa"/>
          <w:trHeight w:val="539"/>
        </w:trPr>
        <w:tc>
          <w:tcPr>
            <w:tcW w:w="986" w:type="dxa"/>
          </w:tcPr>
          <w:p w14:paraId="015CD856" w14:textId="77777777" w:rsidR="00502801" w:rsidRDefault="00502801" w:rsidP="003954A0">
            <w:pPr>
              <w:contextualSpacing/>
              <w:mirrorIndents/>
              <w:jc w:val="center"/>
              <w:rPr>
                <w:rFonts w:ascii="Times New Roman"/>
                <w:sz w:val="24"/>
                <w:szCs w:val="24"/>
              </w:rPr>
            </w:pPr>
            <w:r>
              <w:rPr>
                <w:rFonts w:ascii="Times New Roman"/>
                <w:sz w:val="24"/>
                <w:szCs w:val="24"/>
              </w:rPr>
              <w:t>Q8</w:t>
            </w:r>
          </w:p>
        </w:tc>
        <w:tc>
          <w:tcPr>
            <w:tcW w:w="1273" w:type="dxa"/>
          </w:tcPr>
          <w:p w14:paraId="61E40760"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120</w:t>
            </w:r>
          </w:p>
        </w:tc>
        <w:tc>
          <w:tcPr>
            <w:tcW w:w="865" w:type="dxa"/>
            <w:gridSpan w:val="2"/>
          </w:tcPr>
          <w:p w14:paraId="03FBDE31"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60</w:t>
            </w:r>
          </w:p>
        </w:tc>
        <w:tc>
          <w:tcPr>
            <w:tcW w:w="1152" w:type="dxa"/>
            <w:gridSpan w:val="2"/>
          </w:tcPr>
          <w:p w14:paraId="7087A8E2"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8</w:t>
            </w:r>
            <w:r w:rsidRPr="00D75D1E">
              <w:rPr>
                <w:b w:val="0"/>
                <w:sz w:val="23"/>
                <w:szCs w:val="23"/>
              </w:rPr>
              <w:t>0</w:t>
            </w:r>
          </w:p>
        </w:tc>
        <w:tc>
          <w:tcPr>
            <w:tcW w:w="1151" w:type="dxa"/>
          </w:tcPr>
          <w:p w14:paraId="1F66D0F4"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40</w:t>
            </w:r>
          </w:p>
        </w:tc>
        <w:tc>
          <w:tcPr>
            <w:tcW w:w="1070" w:type="dxa"/>
            <w:gridSpan w:val="2"/>
          </w:tcPr>
          <w:p w14:paraId="466AD504"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2</w:t>
            </w:r>
            <w:r w:rsidRPr="00D75D1E">
              <w:rPr>
                <w:b w:val="0"/>
                <w:sz w:val="23"/>
                <w:szCs w:val="23"/>
              </w:rPr>
              <w:t>00</w:t>
            </w:r>
          </w:p>
        </w:tc>
      </w:tr>
      <w:tr w:rsidR="00502801" w14:paraId="53806F1D" w14:textId="77777777" w:rsidTr="003954A0">
        <w:trPr>
          <w:gridBefore w:val="1"/>
          <w:gridAfter w:val="2"/>
          <w:wBefore w:w="180" w:type="dxa"/>
          <w:wAfter w:w="2735" w:type="dxa"/>
          <w:trHeight w:val="551"/>
        </w:trPr>
        <w:tc>
          <w:tcPr>
            <w:tcW w:w="986" w:type="dxa"/>
          </w:tcPr>
          <w:p w14:paraId="01FE351F" w14:textId="77777777" w:rsidR="00502801" w:rsidRDefault="00502801" w:rsidP="003954A0">
            <w:pPr>
              <w:contextualSpacing/>
              <w:mirrorIndents/>
              <w:jc w:val="center"/>
              <w:rPr>
                <w:rFonts w:ascii="Times New Roman"/>
                <w:sz w:val="24"/>
                <w:szCs w:val="24"/>
              </w:rPr>
            </w:pPr>
            <w:r>
              <w:rPr>
                <w:rFonts w:ascii="Times New Roman"/>
                <w:sz w:val="24"/>
                <w:szCs w:val="24"/>
              </w:rPr>
              <w:t>Q9</w:t>
            </w:r>
          </w:p>
        </w:tc>
        <w:tc>
          <w:tcPr>
            <w:tcW w:w="1273" w:type="dxa"/>
          </w:tcPr>
          <w:p w14:paraId="1048929F"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140</w:t>
            </w:r>
          </w:p>
        </w:tc>
        <w:tc>
          <w:tcPr>
            <w:tcW w:w="865" w:type="dxa"/>
            <w:gridSpan w:val="2"/>
          </w:tcPr>
          <w:p w14:paraId="4B2DA59F"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70</w:t>
            </w:r>
          </w:p>
        </w:tc>
        <w:tc>
          <w:tcPr>
            <w:tcW w:w="1152" w:type="dxa"/>
            <w:gridSpan w:val="2"/>
          </w:tcPr>
          <w:p w14:paraId="313796A9"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60</w:t>
            </w:r>
          </w:p>
        </w:tc>
        <w:tc>
          <w:tcPr>
            <w:tcW w:w="1151" w:type="dxa"/>
          </w:tcPr>
          <w:p w14:paraId="3C9B9954"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30</w:t>
            </w:r>
          </w:p>
        </w:tc>
        <w:tc>
          <w:tcPr>
            <w:tcW w:w="1070" w:type="dxa"/>
            <w:gridSpan w:val="2"/>
          </w:tcPr>
          <w:p w14:paraId="3855ED61"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2</w:t>
            </w:r>
            <w:r w:rsidRPr="00D75D1E">
              <w:rPr>
                <w:b w:val="0"/>
                <w:sz w:val="23"/>
                <w:szCs w:val="23"/>
              </w:rPr>
              <w:t>00</w:t>
            </w:r>
          </w:p>
        </w:tc>
      </w:tr>
      <w:tr w:rsidR="00502801" w14:paraId="614B8D87" w14:textId="77777777" w:rsidTr="003954A0">
        <w:trPr>
          <w:gridBefore w:val="1"/>
          <w:gridAfter w:val="2"/>
          <w:wBefore w:w="180" w:type="dxa"/>
          <w:wAfter w:w="2735" w:type="dxa"/>
          <w:trHeight w:val="551"/>
        </w:trPr>
        <w:tc>
          <w:tcPr>
            <w:tcW w:w="986" w:type="dxa"/>
            <w:tcBorders>
              <w:bottom w:val="single" w:sz="4" w:space="0" w:color="auto"/>
            </w:tcBorders>
          </w:tcPr>
          <w:p w14:paraId="01339351" w14:textId="77777777" w:rsidR="00502801" w:rsidRDefault="00502801" w:rsidP="003954A0">
            <w:pPr>
              <w:contextualSpacing/>
              <w:mirrorIndents/>
              <w:jc w:val="center"/>
              <w:rPr>
                <w:rFonts w:ascii="Times New Roman"/>
                <w:sz w:val="24"/>
                <w:szCs w:val="24"/>
              </w:rPr>
            </w:pPr>
            <w:r>
              <w:rPr>
                <w:rFonts w:ascii="Times New Roman"/>
                <w:sz w:val="24"/>
                <w:szCs w:val="24"/>
              </w:rPr>
              <w:t>Q10</w:t>
            </w:r>
          </w:p>
        </w:tc>
        <w:tc>
          <w:tcPr>
            <w:tcW w:w="1273" w:type="dxa"/>
            <w:tcBorders>
              <w:bottom w:val="single" w:sz="4" w:space="0" w:color="auto"/>
            </w:tcBorders>
          </w:tcPr>
          <w:p w14:paraId="32A72D7E"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110</w:t>
            </w:r>
          </w:p>
        </w:tc>
        <w:tc>
          <w:tcPr>
            <w:tcW w:w="865" w:type="dxa"/>
            <w:gridSpan w:val="2"/>
            <w:tcBorders>
              <w:bottom w:val="single" w:sz="4" w:space="0" w:color="auto"/>
            </w:tcBorders>
          </w:tcPr>
          <w:p w14:paraId="528914EA"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55</w:t>
            </w:r>
          </w:p>
        </w:tc>
        <w:tc>
          <w:tcPr>
            <w:tcW w:w="1152" w:type="dxa"/>
            <w:gridSpan w:val="2"/>
            <w:tcBorders>
              <w:bottom w:val="single" w:sz="4" w:space="0" w:color="auto"/>
            </w:tcBorders>
          </w:tcPr>
          <w:p w14:paraId="6FF427B0"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90</w:t>
            </w:r>
          </w:p>
        </w:tc>
        <w:tc>
          <w:tcPr>
            <w:tcW w:w="1151" w:type="dxa"/>
            <w:tcBorders>
              <w:bottom w:val="single" w:sz="4" w:space="0" w:color="auto"/>
            </w:tcBorders>
          </w:tcPr>
          <w:p w14:paraId="04A388D2" w14:textId="77777777" w:rsidR="00502801" w:rsidRDefault="00502801" w:rsidP="003954A0">
            <w:pPr>
              <w:pStyle w:val="Heading2"/>
              <w:spacing w:before="0" w:beforeAutospacing="0" w:after="0" w:afterAutospacing="0" w:line="276" w:lineRule="auto"/>
              <w:jc w:val="both"/>
              <w:rPr>
                <w:b w:val="0"/>
                <w:sz w:val="23"/>
                <w:szCs w:val="23"/>
              </w:rPr>
            </w:pPr>
            <w:r>
              <w:rPr>
                <w:b w:val="0"/>
                <w:sz w:val="23"/>
                <w:szCs w:val="23"/>
              </w:rPr>
              <w:t>45</w:t>
            </w:r>
          </w:p>
        </w:tc>
        <w:tc>
          <w:tcPr>
            <w:tcW w:w="1070" w:type="dxa"/>
            <w:gridSpan w:val="2"/>
            <w:tcBorders>
              <w:bottom w:val="single" w:sz="4" w:space="0" w:color="auto"/>
            </w:tcBorders>
          </w:tcPr>
          <w:p w14:paraId="10C499C3" w14:textId="77777777" w:rsidR="00502801" w:rsidRPr="00D75D1E" w:rsidRDefault="00502801" w:rsidP="003954A0">
            <w:pPr>
              <w:pStyle w:val="Heading2"/>
              <w:spacing w:before="0" w:beforeAutospacing="0" w:after="0" w:afterAutospacing="0" w:line="276" w:lineRule="auto"/>
              <w:jc w:val="both"/>
              <w:rPr>
                <w:b w:val="0"/>
                <w:sz w:val="23"/>
                <w:szCs w:val="23"/>
              </w:rPr>
            </w:pPr>
            <w:r>
              <w:rPr>
                <w:b w:val="0"/>
                <w:sz w:val="23"/>
                <w:szCs w:val="23"/>
              </w:rPr>
              <w:t>2</w:t>
            </w:r>
            <w:r w:rsidRPr="00D75D1E">
              <w:rPr>
                <w:b w:val="0"/>
                <w:sz w:val="23"/>
                <w:szCs w:val="23"/>
              </w:rPr>
              <w:t>00</w:t>
            </w:r>
          </w:p>
        </w:tc>
      </w:tr>
      <w:tr w:rsidR="00502801" w14:paraId="0E84E285" w14:textId="77777777" w:rsidTr="003954A0">
        <w:trPr>
          <w:gridBefore w:val="1"/>
          <w:gridAfter w:val="2"/>
          <w:wBefore w:w="180" w:type="dxa"/>
          <w:wAfter w:w="2735" w:type="dxa"/>
          <w:trHeight w:val="551"/>
        </w:trPr>
        <w:tc>
          <w:tcPr>
            <w:tcW w:w="986" w:type="dxa"/>
            <w:tcBorders>
              <w:bottom w:val="single" w:sz="4" w:space="0" w:color="auto"/>
            </w:tcBorders>
          </w:tcPr>
          <w:p w14:paraId="2A815D05"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Total</w:t>
            </w:r>
          </w:p>
        </w:tc>
        <w:tc>
          <w:tcPr>
            <w:tcW w:w="1273" w:type="dxa"/>
            <w:tcBorders>
              <w:bottom w:val="single" w:sz="4" w:space="0" w:color="auto"/>
            </w:tcBorders>
          </w:tcPr>
          <w:p w14:paraId="3FDA4EA6" w14:textId="77777777" w:rsidR="00502801" w:rsidRPr="00AF5FBB" w:rsidRDefault="00502801" w:rsidP="003954A0">
            <w:pPr>
              <w:pStyle w:val="Heading2"/>
              <w:spacing w:before="0" w:beforeAutospacing="0" w:after="0" w:afterAutospacing="0" w:line="276" w:lineRule="auto"/>
              <w:jc w:val="both"/>
              <w:rPr>
                <w:sz w:val="23"/>
                <w:szCs w:val="23"/>
              </w:rPr>
            </w:pPr>
            <w:r w:rsidRPr="00AF5FBB">
              <w:rPr>
                <w:sz w:val="23"/>
                <w:szCs w:val="23"/>
              </w:rPr>
              <w:t>1362</w:t>
            </w:r>
          </w:p>
        </w:tc>
        <w:tc>
          <w:tcPr>
            <w:tcW w:w="865" w:type="dxa"/>
            <w:gridSpan w:val="2"/>
            <w:tcBorders>
              <w:bottom w:val="single" w:sz="4" w:space="0" w:color="auto"/>
            </w:tcBorders>
          </w:tcPr>
          <w:p w14:paraId="35081B3C" w14:textId="77777777" w:rsidR="00502801" w:rsidRPr="00AF5FBB" w:rsidRDefault="00502801" w:rsidP="003954A0">
            <w:pPr>
              <w:pStyle w:val="Heading2"/>
              <w:spacing w:before="0" w:beforeAutospacing="0" w:after="0" w:afterAutospacing="0" w:line="276" w:lineRule="auto"/>
              <w:jc w:val="both"/>
              <w:rPr>
                <w:sz w:val="23"/>
                <w:szCs w:val="23"/>
              </w:rPr>
            </w:pPr>
            <w:r w:rsidRPr="00AF5FBB">
              <w:rPr>
                <w:sz w:val="23"/>
                <w:szCs w:val="23"/>
              </w:rPr>
              <w:t>68.1</w:t>
            </w:r>
          </w:p>
        </w:tc>
        <w:tc>
          <w:tcPr>
            <w:tcW w:w="1152" w:type="dxa"/>
            <w:gridSpan w:val="2"/>
            <w:tcBorders>
              <w:bottom w:val="single" w:sz="4" w:space="0" w:color="auto"/>
            </w:tcBorders>
          </w:tcPr>
          <w:p w14:paraId="130999FA" w14:textId="77777777" w:rsidR="00502801" w:rsidRPr="00AF5FBB" w:rsidRDefault="00502801" w:rsidP="003954A0">
            <w:pPr>
              <w:pStyle w:val="Heading2"/>
              <w:spacing w:before="0" w:beforeAutospacing="0" w:after="0" w:afterAutospacing="0" w:line="276" w:lineRule="auto"/>
              <w:jc w:val="both"/>
              <w:rPr>
                <w:sz w:val="23"/>
                <w:szCs w:val="23"/>
              </w:rPr>
            </w:pPr>
            <w:r w:rsidRPr="00AF5FBB">
              <w:rPr>
                <w:sz w:val="23"/>
                <w:szCs w:val="23"/>
              </w:rPr>
              <w:t>638</w:t>
            </w:r>
          </w:p>
        </w:tc>
        <w:tc>
          <w:tcPr>
            <w:tcW w:w="1151" w:type="dxa"/>
            <w:tcBorders>
              <w:bottom w:val="single" w:sz="4" w:space="0" w:color="auto"/>
            </w:tcBorders>
          </w:tcPr>
          <w:p w14:paraId="7264C2BD" w14:textId="77777777" w:rsidR="00502801" w:rsidRPr="00AF5FBB" w:rsidRDefault="00502801" w:rsidP="003954A0">
            <w:pPr>
              <w:pStyle w:val="Heading2"/>
              <w:spacing w:before="0" w:beforeAutospacing="0" w:after="0" w:afterAutospacing="0" w:line="276" w:lineRule="auto"/>
              <w:jc w:val="both"/>
              <w:rPr>
                <w:sz w:val="23"/>
                <w:szCs w:val="23"/>
              </w:rPr>
            </w:pPr>
            <w:r w:rsidRPr="00AF5FBB">
              <w:rPr>
                <w:sz w:val="23"/>
                <w:szCs w:val="23"/>
              </w:rPr>
              <w:t>31.9</w:t>
            </w:r>
          </w:p>
        </w:tc>
        <w:tc>
          <w:tcPr>
            <w:tcW w:w="1070" w:type="dxa"/>
            <w:gridSpan w:val="2"/>
            <w:tcBorders>
              <w:bottom w:val="single" w:sz="4" w:space="0" w:color="auto"/>
            </w:tcBorders>
          </w:tcPr>
          <w:p w14:paraId="1E8FD256" w14:textId="77777777" w:rsidR="00502801" w:rsidRPr="00AF5FBB" w:rsidRDefault="00502801" w:rsidP="003954A0">
            <w:pPr>
              <w:pStyle w:val="Heading2"/>
              <w:spacing w:before="0" w:beforeAutospacing="0" w:after="0" w:afterAutospacing="0" w:line="276" w:lineRule="auto"/>
              <w:jc w:val="both"/>
              <w:rPr>
                <w:sz w:val="23"/>
                <w:szCs w:val="23"/>
              </w:rPr>
            </w:pPr>
            <w:r w:rsidRPr="00AF5FBB">
              <w:rPr>
                <w:sz w:val="23"/>
                <w:szCs w:val="23"/>
              </w:rPr>
              <w:t>2000</w:t>
            </w:r>
          </w:p>
        </w:tc>
      </w:tr>
      <w:tr w:rsidR="00502801" w14:paraId="69A79AA7" w14:textId="77777777" w:rsidTr="003954A0">
        <w:trPr>
          <w:gridBefore w:val="1"/>
          <w:gridAfter w:val="2"/>
          <w:wBefore w:w="180" w:type="dxa"/>
          <w:wAfter w:w="2735" w:type="dxa"/>
          <w:trHeight w:val="1643"/>
        </w:trPr>
        <w:tc>
          <w:tcPr>
            <w:tcW w:w="3124" w:type="dxa"/>
            <w:gridSpan w:val="4"/>
            <w:tcBorders>
              <w:top w:val="single" w:sz="4" w:space="0" w:color="auto"/>
              <w:left w:val="nil"/>
              <w:bottom w:val="nil"/>
              <w:right w:val="nil"/>
            </w:tcBorders>
          </w:tcPr>
          <w:p w14:paraId="1AF2C16A" w14:textId="77777777" w:rsidR="00502801" w:rsidRDefault="00502801" w:rsidP="003954A0">
            <w:pPr>
              <w:contextualSpacing/>
              <w:mirrorIndents/>
              <w:jc w:val="center"/>
              <w:rPr>
                <w:rFonts w:ascii="Times New Roman"/>
                <w:b/>
                <w:sz w:val="24"/>
                <w:szCs w:val="24"/>
              </w:rPr>
            </w:pPr>
          </w:p>
          <w:p w14:paraId="7B79588B" w14:textId="77777777" w:rsidR="00502801" w:rsidRDefault="00502801" w:rsidP="003954A0">
            <w:pPr>
              <w:pStyle w:val="Heading2"/>
              <w:spacing w:before="0" w:beforeAutospacing="0" w:after="0" w:afterAutospacing="0" w:line="276" w:lineRule="auto"/>
              <w:jc w:val="both"/>
              <w:rPr>
                <w:bCs w:val="0"/>
                <w:sz w:val="24"/>
                <w:szCs w:val="24"/>
              </w:rPr>
            </w:pPr>
          </w:p>
          <w:p w14:paraId="2D63F28D" w14:textId="77777777" w:rsidR="00502801" w:rsidRDefault="00502801" w:rsidP="003954A0">
            <w:pPr>
              <w:pStyle w:val="Heading2"/>
              <w:spacing w:before="0" w:beforeAutospacing="0" w:after="0" w:afterAutospacing="0" w:line="276" w:lineRule="auto"/>
              <w:jc w:val="both"/>
              <w:rPr>
                <w:bCs w:val="0"/>
                <w:sz w:val="24"/>
                <w:szCs w:val="24"/>
              </w:rPr>
            </w:pPr>
          </w:p>
          <w:p w14:paraId="7917D329" w14:textId="77777777" w:rsidR="00502801" w:rsidRDefault="00502801" w:rsidP="003954A0">
            <w:pPr>
              <w:pStyle w:val="Heading2"/>
              <w:spacing w:before="0" w:beforeAutospacing="0" w:after="0" w:afterAutospacing="0" w:line="276" w:lineRule="auto"/>
              <w:jc w:val="both"/>
              <w:rPr>
                <w:bCs w:val="0"/>
                <w:sz w:val="24"/>
                <w:szCs w:val="24"/>
              </w:rPr>
            </w:pPr>
          </w:p>
          <w:p w14:paraId="5CC2D213" w14:textId="77777777" w:rsidR="00502801" w:rsidRDefault="00502801" w:rsidP="003954A0">
            <w:pPr>
              <w:pStyle w:val="Heading2"/>
              <w:spacing w:before="0" w:beforeAutospacing="0" w:after="0" w:afterAutospacing="0" w:line="276" w:lineRule="auto"/>
              <w:jc w:val="both"/>
              <w:rPr>
                <w:bCs w:val="0"/>
                <w:sz w:val="24"/>
                <w:szCs w:val="24"/>
              </w:rPr>
            </w:pPr>
          </w:p>
          <w:p w14:paraId="1CE7EF96" w14:textId="77777777" w:rsidR="00502801" w:rsidRDefault="00502801" w:rsidP="003954A0">
            <w:pPr>
              <w:pStyle w:val="Heading2"/>
              <w:spacing w:before="0" w:beforeAutospacing="0" w:after="0" w:afterAutospacing="0" w:line="276" w:lineRule="auto"/>
              <w:jc w:val="both"/>
              <w:rPr>
                <w:bCs w:val="0"/>
                <w:sz w:val="24"/>
                <w:szCs w:val="24"/>
              </w:rPr>
            </w:pPr>
          </w:p>
          <w:p w14:paraId="2C4C416A" w14:textId="77777777" w:rsidR="00502801" w:rsidRDefault="00502801" w:rsidP="003954A0">
            <w:pPr>
              <w:pStyle w:val="Heading2"/>
              <w:spacing w:before="0" w:beforeAutospacing="0" w:after="0" w:afterAutospacing="0" w:line="276" w:lineRule="auto"/>
              <w:jc w:val="both"/>
              <w:rPr>
                <w:bCs w:val="0"/>
                <w:sz w:val="24"/>
                <w:szCs w:val="24"/>
              </w:rPr>
            </w:pPr>
          </w:p>
          <w:p w14:paraId="4951B3E5" w14:textId="77777777" w:rsidR="00502801" w:rsidRDefault="00502801" w:rsidP="003954A0">
            <w:pPr>
              <w:pStyle w:val="Heading2"/>
              <w:spacing w:before="0" w:beforeAutospacing="0" w:after="0" w:afterAutospacing="0" w:line="276" w:lineRule="auto"/>
              <w:jc w:val="both"/>
              <w:rPr>
                <w:bCs w:val="0"/>
                <w:sz w:val="24"/>
                <w:szCs w:val="24"/>
              </w:rPr>
            </w:pPr>
          </w:p>
          <w:p w14:paraId="6AE20E72" w14:textId="77777777" w:rsidR="00502801" w:rsidRDefault="00502801" w:rsidP="003954A0">
            <w:pPr>
              <w:pStyle w:val="Heading2"/>
              <w:spacing w:before="0" w:beforeAutospacing="0" w:after="0" w:afterAutospacing="0" w:line="276" w:lineRule="auto"/>
              <w:jc w:val="both"/>
              <w:rPr>
                <w:bCs w:val="0"/>
                <w:sz w:val="24"/>
                <w:szCs w:val="24"/>
              </w:rPr>
            </w:pPr>
          </w:p>
          <w:p w14:paraId="6EAAD676" w14:textId="77777777" w:rsidR="00502801" w:rsidRDefault="00502801" w:rsidP="003954A0">
            <w:pPr>
              <w:pStyle w:val="Heading2"/>
              <w:spacing w:before="0" w:beforeAutospacing="0" w:after="0" w:afterAutospacing="0" w:line="276" w:lineRule="auto"/>
              <w:jc w:val="both"/>
              <w:rPr>
                <w:bCs w:val="0"/>
                <w:sz w:val="24"/>
                <w:szCs w:val="24"/>
              </w:rPr>
            </w:pPr>
          </w:p>
          <w:p w14:paraId="2EEAD8E9" w14:textId="77777777" w:rsidR="00502801" w:rsidRDefault="00502801" w:rsidP="003954A0">
            <w:pPr>
              <w:pStyle w:val="Heading2"/>
              <w:spacing w:before="0" w:beforeAutospacing="0" w:after="0" w:afterAutospacing="0" w:line="276" w:lineRule="auto"/>
              <w:jc w:val="both"/>
              <w:rPr>
                <w:bCs w:val="0"/>
                <w:sz w:val="24"/>
                <w:szCs w:val="24"/>
              </w:rPr>
            </w:pPr>
          </w:p>
          <w:p w14:paraId="6E03858B" w14:textId="77777777" w:rsidR="00502801" w:rsidRDefault="00502801" w:rsidP="003954A0">
            <w:pPr>
              <w:pStyle w:val="Heading2"/>
              <w:spacing w:before="0" w:beforeAutospacing="0" w:after="0" w:afterAutospacing="0" w:line="276" w:lineRule="auto"/>
              <w:jc w:val="both"/>
              <w:rPr>
                <w:bCs w:val="0"/>
                <w:sz w:val="24"/>
                <w:szCs w:val="24"/>
              </w:rPr>
            </w:pPr>
          </w:p>
          <w:p w14:paraId="1524E410" w14:textId="02901F0A" w:rsidR="00502801" w:rsidRPr="005F4F88" w:rsidRDefault="00502801" w:rsidP="003954A0">
            <w:pPr>
              <w:pStyle w:val="Heading2"/>
              <w:spacing w:before="0" w:beforeAutospacing="0" w:after="0" w:afterAutospacing="0" w:line="276" w:lineRule="auto"/>
              <w:jc w:val="both"/>
              <w:rPr>
                <w:bCs w:val="0"/>
                <w:sz w:val="23"/>
                <w:szCs w:val="23"/>
              </w:rPr>
            </w:pPr>
            <w:r w:rsidRPr="005F4F88">
              <w:rPr>
                <w:bCs w:val="0"/>
                <w:sz w:val="24"/>
                <w:szCs w:val="24"/>
              </w:rPr>
              <w:t>Table 3:</w:t>
            </w:r>
            <w:r>
              <w:rPr>
                <w:bCs w:val="0"/>
                <w:sz w:val="24"/>
                <w:szCs w:val="24"/>
              </w:rPr>
              <w:t xml:space="preserve"> Decision Table</w:t>
            </w:r>
          </w:p>
        </w:tc>
        <w:tc>
          <w:tcPr>
            <w:tcW w:w="1152" w:type="dxa"/>
            <w:gridSpan w:val="2"/>
            <w:tcBorders>
              <w:top w:val="single" w:sz="4" w:space="0" w:color="auto"/>
              <w:left w:val="nil"/>
              <w:bottom w:val="nil"/>
              <w:right w:val="nil"/>
            </w:tcBorders>
          </w:tcPr>
          <w:p w14:paraId="434DFDC6" w14:textId="77777777" w:rsidR="00502801" w:rsidRPr="00AF5FBB" w:rsidRDefault="00502801" w:rsidP="003954A0">
            <w:pPr>
              <w:pStyle w:val="Heading2"/>
              <w:spacing w:before="0" w:beforeAutospacing="0" w:after="0" w:afterAutospacing="0" w:line="276" w:lineRule="auto"/>
              <w:jc w:val="both"/>
              <w:rPr>
                <w:sz w:val="23"/>
                <w:szCs w:val="23"/>
              </w:rPr>
            </w:pPr>
          </w:p>
        </w:tc>
        <w:tc>
          <w:tcPr>
            <w:tcW w:w="1151" w:type="dxa"/>
            <w:tcBorders>
              <w:top w:val="single" w:sz="4" w:space="0" w:color="auto"/>
              <w:left w:val="nil"/>
              <w:bottom w:val="nil"/>
              <w:right w:val="nil"/>
            </w:tcBorders>
          </w:tcPr>
          <w:p w14:paraId="220D651B" w14:textId="77777777" w:rsidR="00502801" w:rsidRPr="00AF5FBB" w:rsidRDefault="00502801" w:rsidP="003954A0">
            <w:pPr>
              <w:pStyle w:val="Heading2"/>
              <w:spacing w:before="0" w:beforeAutospacing="0" w:after="0" w:afterAutospacing="0" w:line="276" w:lineRule="auto"/>
              <w:jc w:val="both"/>
              <w:rPr>
                <w:sz w:val="23"/>
                <w:szCs w:val="23"/>
              </w:rPr>
            </w:pPr>
          </w:p>
        </w:tc>
        <w:tc>
          <w:tcPr>
            <w:tcW w:w="1070" w:type="dxa"/>
            <w:gridSpan w:val="2"/>
            <w:tcBorders>
              <w:top w:val="single" w:sz="4" w:space="0" w:color="auto"/>
              <w:left w:val="nil"/>
              <w:bottom w:val="nil"/>
              <w:right w:val="nil"/>
            </w:tcBorders>
          </w:tcPr>
          <w:p w14:paraId="76EC7DEB" w14:textId="77777777" w:rsidR="00502801" w:rsidRPr="00AF5FBB" w:rsidRDefault="00502801" w:rsidP="003954A0">
            <w:pPr>
              <w:pStyle w:val="Heading2"/>
              <w:spacing w:before="0" w:beforeAutospacing="0" w:after="0" w:afterAutospacing="0" w:line="276" w:lineRule="auto"/>
              <w:jc w:val="both"/>
              <w:rPr>
                <w:sz w:val="23"/>
                <w:szCs w:val="23"/>
              </w:rPr>
            </w:pPr>
          </w:p>
        </w:tc>
      </w:tr>
      <w:tr w:rsidR="00502801" w14:paraId="59A948BC" w14:textId="77777777" w:rsidTr="003954A0">
        <w:trPr>
          <w:trHeight w:val="587"/>
        </w:trPr>
        <w:tc>
          <w:tcPr>
            <w:tcW w:w="1166" w:type="dxa"/>
            <w:gridSpan w:val="2"/>
          </w:tcPr>
          <w:p w14:paraId="5DE4E34A" w14:textId="77777777" w:rsidR="00502801" w:rsidRPr="000C68FD" w:rsidRDefault="00502801" w:rsidP="003954A0">
            <w:pPr>
              <w:contextualSpacing/>
              <w:mirrorIndents/>
              <w:jc w:val="center"/>
              <w:rPr>
                <w:rFonts w:ascii="Times New Roman"/>
                <w:b/>
              </w:rPr>
            </w:pPr>
            <w:r w:rsidRPr="000C68FD">
              <w:rPr>
                <w:rFonts w:ascii="Times New Roman"/>
                <w:b/>
              </w:rPr>
              <w:t>Category</w:t>
            </w:r>
          </w:p>
        </w:tc>
        <w:tc>
          <w:tcPr>
            <w:tcW w:w="1273" w:type="dxa"/>
          </w:tcPr>
          <w:p w14:paraId="30F079EE" w14:textId="77777777" w:rsidR="00502801" w:rsidRPr="000C68FD" w:rsidRDefault="00502801" w:rsidP="003954A0">
            <w:pPr>
              <w:contextualSpacing/>
              <w:mirrorIndents/>
              <w:jc w:val="center"/>
              <w:rPr>
                <w:rFonts w:ascii="Times New Roman"/>
                <w:b/>
              </w:rPr>
            </w:pPr>
            <w:r w:rsidRPr="000C68FD">
              <w:rPr>
                <w:rFonts w:ascii="Times New Roman"/>
                <w:b/>
              </w:rPr>
              <w:t>Frequency</w:t>
            </w:r>
          </w:p>
        </w:tc>
        <w:tc>
          <w:tcPr>
            <w:tcW w:w="567" w:type="dxa"/>
          </w:tcPr>
          <w:p w14:paraId="14827675" w14:textId="77777777" w:rsidR="00502801" w:rsidRPr="000C68FD" w:rsidRDefault="00502801" w:rsidP="003954A0">
            <w:pPr>
              <w:contextualSpacing/>
              <w:mirrorIndents/>
              <w:jc w:val="center"/>
              <w:rPr>
                <w:rFonts w:ascii="Times New Roman"/>
                <w:b/>
              </w:rPr>
            </w:pPr>
            <w:proofErr w:type="spellStart"/>
            <w:r w:rsidRPr="000C68FD">
              <w:rPr>
                <w:rFonts w:ascii="Times New Roman"/>
                <w:b/>
              </w:rPr>
              <w:t>Df</w:t>
            </w:r>
            <w:proofErr w:type="spellEnd"/>
          </w:p>
        </w:tc>
        <w:tc>
          <w:tcPr>
            <w:tcW w:w="1417" w:type="dxa"/>
            <w:gridSpan w:val="2"/>
          </w:tcPr>
          <w:p w14:paraId="6C07158E" w14:textId="77777777" w:rsidR="00502801" w:rsidRPr="000C68FD" w:rsidRDefault="00502801" w:rsidP="003954A0">
            <w:pPr>
              <w:contextualSpacing/>
              <w:mirrorIndents/>
              <w:jc w:val="center"/>
              <w:rPr>
                <w:rFonts w:ascii="Times New Roman"/>
                <w:b/>
              </w:rPr>
            </w:pPr>
            <w:r w:rsidRPr="000C68FD">
              <w:rPr>
                <w:rFonts w:ascii="Times New Roman"/>
                <w:b/>
              </w:rPr>
              <w:t>Significance level</w:t>
            </w:r>
          </w:p>
        </w:tc>
        <w:tc>
          <w:tcPr>
            <w:tcW w:w="1438" w:type="dxa"/>
            <w:gridSpan w:val="3"/>
          </w:tcPr>
          <w:p w14:paraId="66D2EB7C" w14:textId="77777777" w:rsidR="00502801" w:rsidRPr="000C68FD" w:rsidRDefault="00502801" w:rsidP="003954A0">
            <w:pPr>
              <w:contextualSpacing/>
              <w:mirrorIndents/>
              <w:jc w:val="center"/>
              <w:rPr>
                <w:rFonts w:ascii="Times New Roman"/>
                <w:b/>
              </w:rPr>
            </w:pPr>
            <w:r w:rsidRPr="000C68FD">
              <w:rPr>
                <w:rFonts w:ascii="Times New Roman"/>
                <w:b/>
              </w:rPr>
              <w:t>X</w:t>
            </w:r>
            <w:r w:rsidRPr="000C68FD">
              <w:rPr>
                <w:rFonts w:ascii="Times New Roman"/>
                <w:b/>
                <w:vertAlign w:val="superscript"/>
              </w:rPr>
              <w:t xml:space="preserve">2 </w:t>
            </w:r>
            <w:r w:rsidRPr="000C68FD">
              <w:rPr>
                <w:rFonts w:ascii="Times New Roman"/>
                <w:b/>
              </w:rPr>
              <w:t>Calculated</w:t>
            </w:r>
          </w:p>
        </w:tc>
        <w:tc>
          <w:tcPr>
            <w:tcW w:w="1085" w:type="dxa"/>
            <w:gridSpan w:val="2"/>
          </w:tcPr>
          <w:p w14:paraId="44A0DA79" w14:textId="77777777" w:rsidR="00502801" w:rsidRPr="000C68FD" w:rsidRDefault="00502801" w:rsidP="003954A0">
            <w:pPr>
              <w:contextualSpacing/>
              <w:mirrorIndents/>
              <w:jc w:val="center"/>
              <w:rPr>
                <w:rFonts w:ascii="Times New Roman"/>
                <w:b/>
              </w:rPr>
            </w:pPr>
            <w:r w:rsidRPr="000C68FD">
              <w:rPr>
                <w:rFonts w:ascii="Times New Roman"/>
                <w:b/>
              </w:rPr>
              <w:t>X</w:t>
            </w:r>
            <w:r w:rsidRPr="000C68FD">
              <w:rPr>
                <w:rFonts w:ascii="Times New Roman"/>
                <w:b/>
                <w:vertAlign w:val="superscript"/>
              </w:rPr>
              <w:t xml:space="preserve">2 </w:t>
            </w:r>
            <w:r w:rsidRPr="000C68FD">
              <w:rPr>
                <w:rFonts w:ascii="Times New Roman"/>
                <w:b/>
              </w:rPr>
              <w:t>Table</w:t>
            </w:r>
          </w:p>
        </w:tc>
        <w:tc>
          <w:tcPr>
            <w:tcW w:w="2466" w:type="dxa"/>
          </w:tcPr>
          <w:p w14:paraId="69EA3968" w14:textId="77777777" w:rsidR="00502801" w:rsidRPr="000C68FD" w:rsidRDefault="00502801" w:rsidP="003954A0">
            <w:pPr>
              <w:contextualSpacing/>
              <w:mirrorIndents/>
              <w:jc w:val="center"/>
              <w:rPr>
                <w:rFonts w:ascii="Times New Roman"/>
                <w:b/>
              </w:rPr>
            </w:pPr>
            <w:r w:rsidRPr="000C68FD">
              <w:rPr>
                <w:rFonts w:ascii="Times New Roman"/>
                <w:b/>
              </w:rPr>
              <w:t>Decision</w:t>
            </w:r>
          </w:p>
        </w:tc>
      </w:tr>
      <w:tr w:rsidR="00502801" w14:paraId="63809EF9" w14:textId="77777777" w:rsidTr="003954A0">
        <w:trPr>
          <w:trHeight w:val="551"/>
        </w:trPr>
        <w:tc>
          <w:tcPr>
            <w:tcW w:w="1166" w:type="dxa"/>
            <w:gridSpan w:val="2"/>
          </w:tcPr>
          <w:p w14:paraId="4E583B19" w14:textId="77777777" w:rsidR="00502801" w:rsidRPr="000C68FD" w:rsidRDefault="00502801" w:rsidP="003954A0">
            <w:pPr>
              <w:contextualSpacing/>
              <w:mirrorIndents/>
              <w:jc w:val="center"/>
              <w:rPr>
                <w:rFonts w:ascii="Times New Roman"/>
                <w:b/>
              </w:rPr>
            </w:pPr>
            <w:r w:rsidRPr="000C68FD">
              <w:rPr>
                <w:rFonts w:ascii="Times New Roman"/>
                <w:b/>
              </w:rPr>
              <w:t>Agree</w:t>
            </w:r>
          </w:p>
        </w:tc>
        <w:tc>
          <w:tcPr>
            <w:tcW w:w="1273" w:type="dxa"/>
          </w:tcPr>
          <w:p w14:paraId="29E01004" w14:textId="77777777" w:rsidR="00502801" w:rsidRPr="000C68FD" w:rsidRDefault="00502801" w:rsidP="003954A0">
            <w:pPr>
              <w:contextualSpacing/>
              <w:mirrorIndents/>
              <w:jc w:val="center"/>
              <w:rPr>
                <w:rFonts w:ascii="Times New Roman"/>
              </w:rPr>
            </w:pPr>
          </w:p>
        </w:tc>
        <w:tc>
          <w:tcPr>
            <w:tcW w:w="567" w:type="dxa"/>
            <w:vMerge w:val="restart"/>
          </w:tcPr>
          <w:p w14:paraId="13D32C71" w14:textId="77777777" w:rsidR="00502801" w:rsidRPr="000C68FD" w:rsidRDefault="00502801" w:rsidP="003954A0">
            <w:pPr>
              <w:contextualSpacing/>
              <w:mirrorIndents/>
              <w:jc w:val="center"/>
              <w:rPr>
                <w:rFonts w:ascii="Times New Roman"/>
              </w:rPr>
            </w:pPr>
            <w:r w:rsidRPr="000C68FD">
              <w:rPr>
                <w:rFonts w:ascii="Times New Roman"/>
              </w:rPr>
              <w:t>9</w:t>
            </w:r>
          </w:p>
        </w:tc>
        <w:tc>
          <w:tcPr>
            <w:tcW w:w="1417" w:type="dxa"/>
            <w:gridSpan w:val="2"/>
            <w:vMerge w:val="restart"/>
          </w:tcPr>
          <w:p w14:paraId="275CAD5D" w14:textId="77777777" w:rsidR="00502801" w:rsidRPr="000C68FD" w:rsidRDefault="00502801" w:rsidP="003954A0">
            <w:pPr>
              <w:contextualSpacing/>
              <w:mirrorIndents/>
              <w:jc w:val="center"/>
              <w:rPr>
                <w:rFonts w:ascii="Times New Roman"/>
              </w:rPr>
            </w:pPr>
            <w:r w:rsidRPr="000C68FD">
              <w:rPr>
                <w:rFonts w:ascii="Times New Roman"/>
              </w:rPr>
              <w:t>0.05</w:t>
            </w:r>
          </w:p>
        </w:tc>
        <w:tc>
          <w:tcPr>
            <w:tcW w:w="1438" w:type="dxa"/>
            <w:gridSpan w:val="3"/>
            <w:vMerge w:val="restart"/>
          </w:tcPr>
          <w:p w14:paraId="2973991C" w14:textId="77777777" w:rsidR="00502801" w:rsidRPr="000C68FD" w:rsidRDefault="00502801" w:rsidP="003954A0">
            <w:pPr>
              <w:contextualSpacing/>
              <w:mirrorIndents/>
              <w:jc w:val="center"/>
              <w:rPr>
                <w:rFonts w:ascii="Times New Roman"/>
              </w:rPr>
            </w:pPr>
            <w:r w:rsidRPr="000C68FD">
              <w:rPr>
                <w:rFonts w:ascii="Times New Roman"/>
              </w:rPr>
              <w:t>61.48</w:t>
            </w:r>
          </w:p>
        </w:tc>
        <w:tc>
          <w:tcPr>
            <w:tcW w:w="1085" w:type="dxa"/>
            <w:gridSpan w:val="2"/>
            <w:vMerge w:val="restart"/>
          </w:tcPr>
          <w:p w14:paraId="52C59638" w14:textId="77777777" w:rsidR="00502801" w:rsidRPr="000C68FD" w:rsidRDefault="00502801" w:rsidP="003954A0">
            <w:pPr>
              <w:contextualSpacing/>
              <w:mirrorIndents/>
              <w:jc w:val="center"/>
              <w:rPr>
                <w:rFonts w:ascii="Times New Roman"/>
              </w:rPr>
            </w:pPr>
            <w:r w:rsidRPr="000C68FD">
              <w:rPr>
                <w:rFonts w:ascii="Times New Roman"/>
              </w:rPr>
              <w:t>16.919</w:t>
            </w:r>
          </w:p>
        </w:tc>
        <w:tc>
          <w:tcPr>
            <w:tcW w:w="2466" w:type="dxa"/>
            <w:vMerge w:val="restart"/>
          </w:tcPr>
          <w:p w14:paraId="0120D464" w14:textId="77777777" w:rsidR="00502801" w:rsidRPr="000C68FD" w:rsidRDefault="00502801" w:rsidP="003954A0">
            <w:pPr>
              <w:contextualSpacing/>
              <w:mirrorIndents/>
              <w:jc w:val="center"/>
              <w:rPr>
                <w:rFonts w:ascii="Times New Roman"/>
              </w:rPr>
            </w:pPr>
            <w:r w:rsidRPr="000C68FD">
              <w:rPr>
                <w:rFonts w:ascii="Times New Roman"/>
              </w:rPr>
              <w:t>Rejected H01</w:t>
            </w:r>
          </w:p>
        </w:tc>
      </w:tr>
      <w:tr w:rsidR="00502801" w14:paraId="28D4F4D1" w14:textId="77777777" w:rsidTr="003954A0">
        <w:trPr>
          <w:trHeight w:val="551"/>
        </w:trPr>
        <w:tc>
          <w:tcPr>
            <w:tcW w:w="1166" w:type="dxa"/>
            <w:gridSpan w:val="2"/>
          </w:tcPr>
          <w:p w14:paraId="585F9B76" w14:textId="77777777" w:rsidR="00502801" w:rsidRPr="008111A7" w:rsidRDefault="00502801" w:rsidP="003954A0">
            <w:pPr>
              <w:contextualSpacing/>
              <w:mirrorIndents/>
              <w:jc w:val="center"/>
              <w:rPr>
                <w:rFonts w:ascii="Times New Roman"/>
                <w:b/>
                <w:sz w:val="24"/>
                <w:szCs w:val="24"/>
              </w:rPr>
            </w:pPr>
            <w:r w:rsidRPr="008111A7">
              <w:rPr>
                <w:rFonts w:ascii="Times New Roman"/>
                <w:b/>
                <w:sz w:val="24"/>
                <w:szCs w:val="24"/>
              </w:rPr>
              <w:t>Disagree</w:t>
            </w:r>
          </w:p>
        </w:tc>
        <w:tc>
          <w:tcPr>
            <w:tcW w:w="1273" w:type="dxa"/>
          </w:tcPr>
          <w:p w14:paraId="66DBDD79" w14:textId="77777777" w:rsidR="00502801" w:rsidRDefault="00502801" w:rsidP="003954A0">
            <w:pPr>
              <w:contextualSpacing/>
              <w:mirrorIndents/>
              <w:jc w:val="center"/>
              <w:rPr>
                <w:rFonts w:ascii="Times New Roman"/>
                <w:sz w:val="24"/>
                <w:szCs w:val="24"/>
              </w:rPr>
            </w:pPr>
          </w:p>
        </w:tc>
        <w:tc>
          <w:tcPr>
            <w:tcW w:w="567" w:type="dxa"/>
            <w:vMerge/>
          </w:tcPr>
          <w:p w14:paraId="1BCC6278" w14:textId="77777777" w:rsidR="00502801" w:rsidRDefault="00502801" w:rsidP="003954A0">
            <w:pPr>
              <w:contextualSpacing/>
              <w:mirrorIndents/>
              <w:jc w:val="center"/>
              <w:rPr>
                <w:rFonts w:ascii="Times New Roman"/>
                <w:sz w:val="24"/>
                <w:szCs w:val="24"/>
              </w:rPr>
            </w:pPr>
          </w:p>
        </w:tc>
        <w:tc>
          <w:tcPr>
            <w:tcW w:w="1417" w:type="dxa"/>
            <w:gridSpan w:val="2"/>
            <w:vMerge/>
          </w:tcPr>
          <w:p w14:paraId="0AEA6492" w14:textId="77777777" w:rsidR="00502801" w:rsidRDefault="00502801" w:rsidP="003954A0">
            <w:pPr>
              <w:contextualSpacing/>
              <w:mirrorIndents/>
              <w:jc w:val="center"/>
              <w:rPr>
                <w:rFonts w:ascii="Times New Roman"/>
                <w:sz w:val="24"/>
                <w:szCs w:val="24"/>
              </w:rPr>
            </w:pPr>
          </w:p>
        </w:tc>
        <w:tc>
          <w:tcPr>
            <w:tcW w:w="1438" w:type="dxa"/>
            <w:gridSpan w:val="3"/>
            <w:vMerge/>
          </w:tcPr>
          <w:p w14:paraId="5D20F9BF" w14:textId="77777777" w:rsidR="00502801" w:rsidRDefault="00502801" w:rsidP="003954A0">
            <w:pPr>
              <w:contextualSpacing/>
              <w:mirrorIndents/>
              <w:jc w:val="center"/>
              <w:rPr>
                <w:rFonts w:ascii="Times New Roman"/>
                <w:sz w:val="24"/>
                <w:szCs w:val="24"/>
              </w:rPr>
            </w:pPr>
          </w:p>
        </w:tc>
        <w:tc>
          <w:tcPr>
            <w:tcW w:w="1085" w:type="dxa"/>
            <w:gridSpan w:val="2"/>
            <w:vMerge/>
          </w:tcPr>
          <w:p w14:paraId="551A03E1" w14:textId="77777777" w:rsidR="00502801" w:rsidRDefault="00502801" w:rsidP="003954A0">
            <w:pPr>
              <w:contextualSpacing/>
              <w:mirrorIndents/>
              <w:jc w:val="center"/>
              <w:rPr>
                <w:rFonts w:ascii="Times New Roman"/>
                <w:sz w:val="24"/>
                <w:szCs w:val="24"/>
              </w:rPr>
            </w:pPr>
          </w:p>
        </w:tc>
        <w:tc>
          <w:tcPr>
            <w:tcW w:w="2466" w:type="dxa"/>
            <w:vMerge/>
          </w:tcPr>
          <w:p w14:paraId="6213B35D" w14:textId="77777777" w:rsidR="00502801" w:rsidRDefault="00502801" w:rsidP="003954A0">
            <w:pPr>
              <w:contextualSpacing/>
              <w:mirrorIndents/>
              <w:jc w:val="center"/>
              <w:rPr>
                <w:rFonts w:ascii="Times New Roman"/>
                <w:sz w:val="24"/>
                <w:szCs w:val="24"/>
              </w:rPr>
            </w:pPr>
          </w:p>
        </w:tc>
      </w:tr>
    </w:tbl>
    <w:p w14:paraId="214FFCFD" w14:textId="7E20CD7C" w:rsidR="00502801" w:rsidRPr="00502801" w:rsidRDefault="00502801" w:rsidP="00502801">
      <w:pPr>
        <w:spacing w:after="0" w:line="240" w:lineRule="auto"/>
        <w:jc w:val="both"/>
        <w:rPr>
          <w:rFonts w:ascii="Times New Roman"/>
          <w:sz w:val="24"/>
          <w:szCs w:val="24"/>
        </w:rPr>
      </w:pPr>
      <w:r w:rsidRPr="00502801">
        <w:rPr>
          <w:rFonts w:ascii="Times New Roman"/>
          <w:sz w:val="24"/>
          <w:szCs w:val="24"/>
        </w:rPr>
        <w:tab/>
      </w:r>
      <w:r w:rsidRPr="00502801">
        <w:rPr>
          <w:rFonts w:ascii="Times New Roman"/>
          <w:sz w:val="24"/>
          <w:szCs w:val="24"/>
        </w:rPr>
        <w:tab/>
      </w:r>
      <w:r w:rsidRPr="00502801">
        <w:rPr>
          <w:rFonts w:ascii="Times New Roman"/>
          <w:sz w:val="24"/>
          <w:szCs w:val="24"/>
        </w:rPr>
        <w:tab/>
      </w:r>
      <w:r w:rsidRPr="00502801">
        <w:rPr>
          <w:rFonts w:ascii="Times New Roman"/>
          <w:sz w:val="24"/>
          <w:szCs w:val="24"/>
        </w:rPr>
        <w:tab/>
      </w:r>
      <w:r w:rsidRPr="00502801">
        <w:rPr>
          <w:rFonts w:ascii="Times New Roman"/>
          <w:sz w:val="24"/>
          <w:szCs w:val="24"/>
        </w:rPr>
        <w:tab/>
      </w:r>
      <w:r w:rsidRPr="00502801">
        <w:rPr>
          <w:rFonts w:ascii="Times New Roman"/>
          <w:sz w:val="24"/>
          <w:szCs w:val="24"/>
        </w:rPr>
        <w:tab/>
      </w:r>
      <w:r w:rsidRPr="00502801">
        <w:rPr>
          <w:rFonts w:ascii="Times New Roman"/>
          <w:sz w:val="24"/>
          <w:szCs w:val="24"/>
        </w:rPr>
        <w:tab/>
      </w:r>
    </w:p>
    <w:p w14:paraId="0EA8E5A9" w14:textId="77777777" w:rsidR="00502801" w:rsidRPr="00502801" w:rsidRDefault="00502801" w:rsidP="00502801">
      <w:pPr>
        <w:spacing w:after="0" w:line="240" w:lineRule="auto"/>
        <w:jc w:val="both"/>
        <w:rPr>
          <w:rFonts w:ascii="Times New Roman"/>
          <w:sz w:val="24"/>
          <w:szCs w:val="24"/>
        </w:rPr>
      </w:pPr>
    </w:p>
    <w:p w14:paraId="007F30D5" w14:textId="77777777" w:rsidR="00502801" w:rsidRPr="00502801" w:rsidRDefault="00502801" w:rsidP="00502801">
      <w:pPr>
        <w:spacing w:after="0" w:line="240" w:lineRule="auto"/>
        <w:jc w:val="both"/>
        <w:rPr>
          <w:rFonts w:ascii="Times New Roman"/>
          <w:sz w:val="24"/>
          <w:szCs w:val="24"/>
        </w:rPr>
      </w:pPr>
      <w:r w:rsidRPr="00502801">
        <w:rPr>
          <w:rFonts w:ascii="Times New Roman"/>
          <w:sz w:val="24"/>
          <w:szCs w:val="24"/>
        </w:rPr>
        <w:t xml:space="preserve">The calculated Chi-square was 61.48, which was more than the critical value of 16.919 at a degree of freedom of 9. The null hypothesis was rejected while the alternative hypothesis was accepted by the data in Table 3 above. This indicates that the respondents believed that there were influences of the deployment of biometrics with the widespread examination fraud. This conclusion is in support of Nnam &amp; Inah, (2015); </w:t>
      </w:r>
      <w:proofErr w:type="spellStart"/>
      <w:r w:rsidRPr="00502801">
        <w:rPr>
          <w:rFonts w:ascii="Times New Roman"/>
          <w:sz w:val="24"/>
          <w:szCs w:val="24"/>
        </w:rPr>
        <w:t>Anzene</w:t>
      </w:r>
      <w:proofErr w:type="spellEnd"/>
      <w:r w:rsidRPr="00502801">
        <w:rPr>
          <w:rFonts w:ascii="Times New Roman"/>
          <w:sz w:val="24"/>
          <w:szCs w:val="24"/>
        </w:rPr>
        <w:t xml:space="preserve">, (2014); </w:t>
      </w:r>
      <w:proofErr w:type="spellStart"/>
      <w:r w:rsidRPr="00502801">
        <w:rPr>
          <w:rFonts w:ascii="Times New Roman"/>
          <w:sz w:val="24"/>
          <w:szCs w:val="24"/>
        </w:rPr>
        <w:t>Ojonemi</w:t>
      </w:r>
      <w:proofErr w:type="spellEnd"/>
      <w:r w:rsidRPr="00502801">
        <w:rPr>
          <w:rFonts w:ascii="Times New Roman"/>
          <w:sz w:val="24"/>
          <w:szCs w:val="24"/>
        </w:rPr>
        <w:t xml:space="preserve"> et al., (2013) opined that examination malpractice is common everywhere (globally) and witnesses the emergence of new and ingenious ways of cheating in every examination season.  It also indicates that the rate of examination impersonation becomes widespread that no examination anywhere (globally) at all levels involves one form of illegal examination practice (Nnam &amp; Inah, 2015; </w:t>
      </w:r>
      <w:proofErr w:type="spellStart"/>
      <w:r w:rsidRPr="00502801">
        <w:rPr>
          <w:rFonts w:ascii="Times New Roman"/>
          <w:sz w:val="24"/>
          <w:szCs w:val="24"/>
        </w:rPr>
        <w:t>Ojonemi</w:t>
      </w:r>
      <w:proofErr w:type="spellEnd"/>
      <w:r w:rsidRPr="00502801">
        <w:rPr>
          <w:rFonts w:ascii="Times New Roman"/>
          <w:sz w:val="24"/>
          <w:szCs w:val="24"/>
        </w:rPr>
        <w:t xml:space="preserve"> et al., 2013). This simply means that as long as biometrics is in use and the Nigerian government believes in the acquisition of a certificate as the only yardstick to measure one’s qualification or ability, the elimination of students’ impersonations during examinations may not be feasible.  </w:t>
      </w:r>
    </w:p>
    <w:p w14:paraId="2A8103D8" w14:textId="77777777" w:rsidR="00502801" w:rsidRPr="00502801" w:rsidRDefault="00502801" w:rsidP="00502801">
      <w:pPr>
        <w:spacing w:after="0" w:line="240" w:lineRule="auto"/>
        <w:jc w:val="both"/>
        <w:rPr>
          <w:rFonts w:ascii="Times New Roman"/>
          <w:sz w:val="24"/>
          <w:szCs w:val="24"/>
        </w:rPr>
      </w:pPr>
    </w:p>
    <w:p w14:paraId="327D2C3E" w14:textId="77777777" w:rsidR="00502801" w:rsidRPr="00502801" w:rsidRDefault="00502801" w:rsidP="00502801">
      <w:pPr>
        <w:spacing w:after="0" w:line="240" w:lineRule="auto"/>
        <w:jc w:val="both"/>
        <w:rPr>
          <w:rFonts w:ascii="Times New Roman"/>
          <w:b/>
          <w:bCs/>
          <w:sz w:val="24"/>
          <w:szCs w:val="24"/>
        </w:rPr>
      </w:pPr>
      <w:r w:rsidRPr="00502801">
        <w:rPr>
          <w:rFonts w:ascii="Times New Roman"/>
          <w:b/>
          <w:bCs/>
          <w:sz w:val="24"/>
          <w:szCs w:val="24"/>
        </w:rPr>
        <w:t>H02:</w:t>
      </w:r>
    </w:p>
    <w:p w14:paraId="4E2FF048" w14:textId="77777777" w:rsidR="00502801" w:rsidRDefault="00502801" w:rsidP="005F28AA">
      <w:pPr>
        <w:spacing w:after="0" w:line="240" w:lineRule="auto"/>
        <w:jc w:val="both"/>
        <w:rPr>
          <w:rFonts w:ascii="Times New Roman"/>
          <w:sz w:val="24"/>
          <w:szCs w:val="24"/>
        </w:rPr>
      </w:pPr>
      <w:r w:rsidRPr="00502801">
        <w:rPr>
          <w:rFonts w:ascii="Times New Roman"/>
          <w:b/>
          <w:bCs/>
          <w:sz w:val="24"/>
          <w:szCs w:val="24"/>
        </w:rPr>
        <w:t>Table 4:</w:t>
      </w:r>
      <w:r w:rsidRPr="00502801">
        <w:rPr>
          <w:rFonts w:ascii="Times New Roman"/>
          <w:sz w:val="24"/>
          <w:szCs w:val="24"/>
        </w:rPr>
        <w:t xml:space="preserve"> Among students, there is no significant link between the use of biometrics with students’ valid result outcomes.</w:t>
      </w:r>
    </w:p>
    <w:p w14:paraId="4EBA3931" w14:textId="77777777" w:rsidR="00502801" w:rsidRDefault="00502801" w:rsidP="005F28AA">
      <w:pPr>
        <w:spacing w:after="0" w:line="240" w:lineRule="auto"/>
        <w:jc w:val="both"/>
        <w:rPr>
          <w:rFonts w:ascii="Times New Roman"/>
          <w:sz w:val="24"/>
          <w:szCs w:val="24"/>
        </w:rPr>
      </w:pP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60"/>
        <w:gridCol w:w="1080"/>
        <w:gridCol w:w="1260"/>
        <w:gridCol w:w="1260"/>
        <w:gridCol w:w="1170"/>
      </w:tblGrid>
      <w:tr w:rsidR="00502801" w14:paraId="0642881B" w14:textId="77777777" w:rsidTr="003954A0">
        <w:tc>
          <w:tcPr>
            <w:tcW w:w="1080" w:type="dxa"/>
          </w:tcPr>
          <w:p w14:paraId="08E4BF3A"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Items</w:t>
            </w:r>
          </w:p>
        </w:tc>
        <w:tc>
          <w:tcPr>
            <w:tcW w:w="1260" w:type="dxa"/>
          </w:tcPr>
          <w:p w14:paraId="4A88D57B"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Agree</w:t>
            </w:r>
          </w:p>
        </w:tc>
        <w:tc>
          <w:tcPr>
            <w:tcW w:w="1080" w:type="dxa"/>
          </w:tcPr>
          <w:p w14:paraId="7E72BF79"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w:t>
            </w:r>
          </w:p>
        </w:tc>
        <w:tc>
          <w:tcPr>
            <w:tcW w:w="1260" w:type="dxa"/>
          </w:tcPr>
          <w:p w14:paraId="13288576"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Disagree</w:t>
            </w:r>
          </w:p>
        </w:tc>
        <w:tc>
          <w:tcPr>
            <w:tcW w:w="1260" w:type="dxa"/>
          </w:tcPr>
          <w:p w14:paraId="1494C721"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w:t>
            </w:r>
          </w:p>
        </w:tc>
        <w:tc>
          <w:tcPr>
            <w:tcW w:w="1170" w:type="dxa"/>
          </w:tcPr>
          <w:p w14:paraId="2AA7E680"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Total</w:t>
            </w:r>
          </w:p>
        </w:tc>
      </w:tr>
      <w:tr w:rsidR="00502801" w14:paraId="5541A48F" w14:textId="77777777" w:rsidTr="003954A0">
        <w:tc>
          <w:tcPr>
            <w:tcW w:w="1080" w:type="dxa"/>
          </w:tcPr>
          <w:p w14:paraId="416C31D9" w14:textId="77777777" w:rsidR="00502801" w:rsidRDefault="00502801" w:rsidP="003954A0">
            <w:pPr>
              <w:tabs>
                <w:tab w:val="center" w:pos="432"/>
              </w:tabs>
              <w:contextualSpacing/>
              <w:mirrorIndents/>
              <w:rPr>
                <w:rFonts w:ascii="Times New Roman"/>
                <w:sz w:val="24"/>
                <w:szCs w:val="24"/>
              </w:rPr>
            </w:pPr>
            <w:r>
              <w:rPr>
                <w:rFonts w:ascii="Times New Roman"/>
                <w:sz w:val="24"/>
                <w:szCs w:val="24"/>
              </w:rPr>
              <w:tab/>
              <w:t>Q11</w:t>
            </w:r>
          </w:p>
        </w:tc>
        <w:tc>
          <w:tcPr>
            <w:tcW w:w="1260" w:type="dxa"/>
          </w:tcPr>
          <w:p w14:paraId="6EC13AF4" w14:textId="77777777" w:rsidR="00502801" w:rsidRPr="00D87FA8" w:rsidRDefault="00502801" w:rsidP="003954A0">
            <w:pPr>
              <w:rPr>
                <w:rFonts w:ascii="Times New Roman"/>
                <w:b/>
                <w:sz w:val="24"/>
                <w:szCs w:val="24"/>
              </w:rPr>
            </w:pPr>
            <w:r w:rsidRPr="00D87FA8">
              <w:rPr>
                <w:rFonts w:ascii="Times New Roman"/>
                <w:sz w:val="24"/>
                <w:szCs w:val="24"/>
              </w:rPr>
              <w:t>160</w:t>
            </w:r>
          </w:p>
        </w:tc>
        <w:tc>
          <w:tcPr>
            <w:tcW w:w="1080" w:type="dxa"/>
          </w:tcPr>
          <w:p w14:paraId="05FF9CC7" w14:textId="77777777" w:rsidR="00502801" w:rsidRPr="00D87FA8" w:rsidRDefault="00502801" w:rsidP="003954A0">
            <w:pPr>
              <w:rPr>
                <w:rFonts w:ascii="Times New Roman"/>
                <w:b/>
                <w:sz w:val="24"/>
                <w:szCs w:val="24"/>
              </w:rPr>
            </w:pPr>
            <w:r w:rsidRPr="00D87FA8">
              <w:rPr>
                <w:rFonts w:ascii="Times New Roman"/>
                <w:sz w:val="24"/>
                <w:szCs w:val="24"/>
              </w:rPr>
              <w:t>80</w:t>
            </w:r>
          </w:p>
        </w:tc>
        <w:tc>
          <w:tcPr>
            <w:tcW w:w="1260" w:type="dxa"/>
          </w:tcPr>
          <w:p w14:paraId="3A2E34C4" w14:textId="77777777" w:rsidR="00502801" w:rsidRPr="00D87FA8" w:rsidRDefault="00502801" w:rsidP="003954A0">
            <w:pPr>
              <w:rPr>
                <w:rFonts w:ascii="Times New Roman"/>
                <w:b/>
                <w:sz w:val="24"/>
                <w:szCs w:val="24"/>
              </w:rPr>
            </w:pPr>
            <w:r w:rsidRPr="00D87FA8">
              <w:rPr>
                <w:rFonts w:ascii="Times New Roman"/>
                <w:sz w:val="24"/>
                <w:szCs w:val="24"/>
              </w:rPr>
              <w:t>40</w:t>
            </w:r>
          </w:p>
        </w:tc>
        <w:tc>
          <w:tcPr>
            <w:tcW w:w="1260" w:type="dxa"/>
          </w:tcPr>
          <w:p w14:paraId="19AB1F11" w14:textId="77777777" w:rsidR="00502801" w:rsidRPr="00D87FA8" w:rsidRDefault="00502801" w:rsidP="003954A0">
            <w:pPr>
              <w:rPr>
                <w:rFonts w:ascii="Times New Roman"/>
                <w:b/>
                <w:sz w:val="24"/>
                <w:szCs w:val="24"/>
              </w:rPr>
            </w:pPr>
            <w:r w:rsidRPr="00D87FA8">
              <w:rPr>
                <w:rFonts w:ascii="Times New Roman"/>
                <w:sz w:val="24"/>
                <w:szCs w:val="24"/>
              </w:rPr>
              <w:t>20</w:t>
            </w:r>
          </w:p>
        </w:tc>
        <w:tc>
          <w:tcPr>
            <w:tcW w:w="1170" w:type="dxa"/>
          </w:tcPr>
          <w:p w14:paraId="54D39D2D" w14:textId="77777777" w:rsidR="00502801" w:rsidRPr="00D87FA8" w:rsidRDefault="00502801" w:rsidP="003954A0">
            <w:pPr>
              <w:rPr>
                <w:rFonts w:ascii="Times New Roman"/>
                <w:b/>
                <w:sz w:val="24"/>
                <w:szCs w:val="24"/>
              </w:rPr>
            </w:pPr>
            <w:r w:rsidRPr="00D87FA8">
              <w:rPr>
                <w:rFonts w:ascii="Times New Roman"/>
                <w:sz w:val="24"/>
                <w:szCs w:val="24"/>
              </w:rPr>
              <w:t>200</w:t>
            </w:r>
          </w:p>
        </w:tc>
      </w:tr>
      <w:tr w:rsidR="00502801" w14:paraId="12D19C09" w14:textId="77777777" w:rsidTr="003954A0">
        <w:tc>
          <w:tcPr>
            <w:tcW w:w="1080" w:type="dxa"/>
          </w:tcPr>
          <w:p w14:paraId="5252DA4A" w14:textId="77777777" w:rsidR="00502801" w:rsidRDefault="00502801" w:rsidP="003954A0">
            <w:pPr>
              <w:contextualSpacing/>
              <w:mirrorIndents/>
              <w:jc w:val="center"/>
              <w:rPr>
                <w:rFonts w:ascii="Times New Roman"/>
                <w:sz w:val="24"/>
                <w:szCs w:val="24"/>
              </w:rPr>
            </w:pPr>
            <w:r>
              <w:rPr>
                <w:rFonts w:ascii="Times New Roman"/>
                <w:sz w:val="24"/>
                <w:szCs w:val="24"/>
              </w:rPr>
              <w:t>Q12</w:t>
            </w:r>
          </w:p>
        </w:tc>
        <w:tc>
          <w:tcPr>
            <w:tcW w:w="1260" w:type="dxa"/>
          </w:tcPr>
          <w:p w14:paraId="4F8D28A4" w14:textId="77777777" w:rsidR="00502801" w:rsidRPr="00D87FA8" w:rsidRDefault="00502801" w:rsidP="003954A0">
            <w:pPr>
              <w:rPr>
                <w:rFonts w:ascii="Times New Roman"/>
                <w:b/>
                <w:sz w:val="24"/>
                <w:szCs w:val="24"/>
              </w:rPr>
            </w:pPr>
            <w:r w:rsidRPr="00D87FA8">
              <w:rPr>
                <w:rFonts w:ascii="Times New Roman"/>
                <w:sz w:val="24"/>
                <w:szCs w:val="24"/>
              </w:rPr>
              <w:t>140</w:t>
            </w:r>
          </w:p>
        </w:tc>
        <w:tc>
          <w:tcPr>
            <w:tcW w:w="1080" w:type="dxa"/>
          </w:tcPr>
          <w:p w14:paraId="755CFAA9" w14:textId="77777777" w:rsidR="00502801" w:rsidRPr="00D87FA8" w:rsidRDefault="00502801" w:rsidP="003954A0">
            <w:pPr>
              <w:rPr>
                <w:rFonts w:ascii="Times New Roman"/>
                <w:b/>
                <w:sz w:val="24"/>
                <w:szCs w:val="24"/>
              </w:rPr>
            </w:pPr>
            <w:r w:rsidRPr="00D87FA8">
              <w:rPr>
                <w:rFonts w:ascii="Times New Roman"/>
                <w:sz w:val="24"/>
                <w:szCs w:val="24"/>
              </w:rPr>
              <w:t>70</w:t>
            </w:r>
          </w:p>
        </w:tc>
        <w:tc>
          <w:tcPr>
            <w:tcW w:w="1260" w:type="dxa"/>
          </w:tcPr>
          <w:p w14:paraId="0B09127E" w14:textId="77777777" w:rsidR="00502801" w:rsidRPr="00D87FA8" w:rsidRDefault="00502801" w:rsidP="003954A0">
            <w:pPr>
              <w:rPr>
                <w:rFonts w:ascii="Times New Roman"/>
                <w:b/>
                <w:sz w:val="24"/>
                <w:szCs w:val="24"/>
              </w:rPr>
            </w:pPr>
            <w:r w:rsidRPr="00D87FA8">
              <w:rPr>
                <w:rFonts w:ascii="Times New Roman"/>
                <w:sz w:val="24"/>
                <w:szCs w:val="24"/>
              </w:rPr>
              <w:t>60</w:t>
            </w:r>
          </w:p>
        </w:tc>
        <w:tc>
          <w:tcPr>
            <w:tcW w:w="1260" w:type="dxa"/>
          </w:tcPr>
          <w:p w14:paraId="7617313B" w14:textId="77777777" w:rsidR="00502801" w:rsidRPr="00D87FA8" w:rsidRDefault="00502801" w:rsidP="003954A0">
            <w:pPr>
              <w:rPr>
                <w:rFonts w:ascii="Times New Roman"/>
                <w:b/>
                <w:sz w:val="24"/>
                <w:szCs w:val="24"/>
              </w:rPr>
            </w:pPr>
            <w:r w:rsidRPr="00D87FA8">
              <w:rPr>
                <w:rFonts w:ascii="Times New Roman"/>
                <w:sz w:val="24"/>
                <w:szCs w:val="24"/>
              </w:rPr>
              <w:t>30</w:t>
            </w:r>
          </w:p>
        </w:tc>
        <w:tc>
          <w:tcPr>
            <w:tcW w:w="1170" w:type="dxa"/>
          </w:tcPr>
          <w:p w14:paraId="72C88CE2" w14:textId="77777777" w:rsidR="00502801" w:rsidRPr="00D87FA8" w:rsidRDefault="00502801" w:rsidP="003954A0">
            <w:pPr>
              <w:rPr>
                <w:rFonts w:ascii="Times New Roman"/>
                <w:b/>
                <w:sz w:val="24"/>
                <w:szCs w:val="24"/>
              </w:rPr>
            </w:pPr>
            <w:r w:rsidRPr="00D87FA8">
              <w:rPr>
                <w:rFonts w:ascii="Times New Roman"/>
                <w:sz w:val="24"/>
                <w:szCs w:val="24"/>
              </w:rPr>
              <w:t>200</w:t>
            </w:r>
          </w:p>
        </w:tc>
      </w:tr>
      <w:tr w:rsidR="00502801" w14:paraId="3A8D1D1F" w14:textId="77777777" w:rsidTr="003954A0">
        <w:tc>
          <w:tcPr>
            <w:tcW w:w="1080" w:type="dxa"/>
          </w:tcPr>
          <w:p w14:paraId="0E5BC855" w14:textId="77777777" w:rsidR="00502801" w:rsidRDefault="00502801" w:rsidP="003954A0">
            <w:pPr>
              <w:contextualSpacing/>
              <w:mirrorIndents/>
              <w:jc w:val="center"/>
              <w:rPr>
                <w:rFonts w:ascii="Times New Roman"/>
                <w:sz w:val="24"/>
                <w:szCs w:val="24"/>
              </w:rPr>
            </w:pPr>
            <w:r>
              <w:rPr>
                <w:rFonts w:ascii="Times New Roman"/>
                <w:sz w:val="24"/>
                <w:szCs w:val="24"/>
              </w:rPr>
              <w:t>Q13</w:t>
            </w:r>
          </w:p>
        </w:tc>
        <w:tc>
          <w:tcPr>
            <w:tcW w:w="1260" w:type="dxa"/>
          </w:tcPr>
          <w:p w14:paraId="72212E28" w14:textId="77777777" w:rsidR="00502801" w:rsidRPr="00D87FA8" w:rsidRDefault="00502801" w:rsidP="003954A0">
            <w:pPr>
              <w:rPr>
                <w:rFonts w:ascii="Times New Roman"/>
                <w:b/>
                <w:sz w:val="24"/>
                <w:szCs w:val="24"/>
              </w:rPr>
            </w:pPr>
            <w:r w:rsidRPr="00D87FA8">
              <w:rPr>
                <w:rFonts w:ascii="Times New Roman"/>
                <w:sz w:val="24"/>
                <w:szCs w:val="24"/>
              </w:rPr>
              <w:t>140</w:t>
            </w:r>
          </w:p>
        </w:tc>
        <w:tc>
          <w:tcPr>
            <w:tcW w:w="1080" w:type="dxa"/>
          </w:tcPr>
          <w:p w14:paraId="7DF4A718" w14:textId="77777777" w:rsidR="00502801" w:rsidRPr="00D87FA8" w:rsidRDefault="00502801" w:rsidP="003954A0">
            <w:pPr>
              <w:rPr>
                <w:rFonts w:ascii="Times New Roman"/>
                <w:b/>
                <w:sz w:val="24"/>
                <w:szCs w:val="24"/>
              </w:rPr>
            </w:pPr>
            <w:r w:rsidRPr="00D87FA8">
              <w:rPr>
                <w:rFonts w:ascii="Times New Roman"/>
                <w:sz w:val="24"/>
                <w:szCs w:val="24"/>
              </w:rPr>
              <w:t>70</w:t>
            </w:r>
          </w:p>
        </w:tc>
        <w:tc>
          <w:tcPr>
            <w:tcW w:w="1260" w:type="dxa"/>
          </w:tcPr>
          <w:p w14:paraId="2DBB3995" w14:textId="77777777" w:rsidR="00502801" w:rsidRPr="00D87FA8" w:rsidRDefault="00502801" w:rsidP="003954A0">
            <w:pPr>
              <w:rPr>
                <w:rFonts w:ascii="Times New Roman"/>
                <w:b/>
                <w:sz w:val="24"/>
                <w:szCs w:val="24"/>
              </w:rPr>
            </w:pPr>
            <w:r w:rsidRPr="00D87FA8">
              <w:rPr>
                <w:rFonts w:ascii="Times New Roman"/>
                <w:sz w:val="24"/>
                <w:szCs w:val="24"/>
              </w:rPr>
              <w:t>60</w:t>
            </w:r>
          </w:p>
        </w:tc>
        <w:tc>
          <w:tcPr>
            <w:tcW w:w="1260" w:type="dxa"/>
          </w:tcPr>
          <w:p w14:paraId="029CD855" w14:textId="77777777" w:rsidR="00502801" w:rsidRPr="00D87FA8" w:rsidRDefault="00502801" w:rsidP="003954A0">
            <w:pPr>
              <w:rPr>
                <w:rFonts w:ascii="Times New Roman"/>
                <w:b/>
                <w:sz w:val="24"/>
                <w:szCs w:val="24"/>
              </w:rPr>
            </w:pPr>
            <w:r w:rsidRPr="00D87FA8">
              <w:rPr>
                <w:rFonts w:ascii="Times New Roman"/>
                <w:sz w:val="24"/>
                <w:szCs w:val="24"/>
              </w:rPr>
              <w:t>30</w:t>
            </w:r>
          </w:p>
        </w:tc>
        <w:tc>
          <w:tcPr>
            <w:tcW w:w="1170" w:type="dxa"/>
          </w:tcPr>
          <w:p w14:paraId="5623E821" w14:textId="77777777" w:rsidR="00502801" w:rsidRPr="00D87FA8" w:rsidRDefault="00502801" w:rsidP="003954A0">
            <w:pPr>
              <w:rPr>
                <w:rFonts w:ascii="Times New Roman"/>
                <w:b/>
                <w:sz w:val="24"/>
                <w:szCs w:val="24"/>
              </w:rPr>
            </w:pPr>
            <w:r w:rsidRPr="00D87FA8">
              <w:rPr>
                <w:rFonts w:ascii="Times New Roman"/>
                <w:sz w:val="24"/>
                <w:szCs w:val="24"/>
              </w:rPr>
              <w:t>200</w:t>
            </w:r>
          </w:p>
        </w:tc>
      </w:tr>
      <w:tr w:rsidR="00502801" w14:paraId="041B6BAF" w14:textId="77777777" w:rsidTr="003954A0">
        <w:tc>
          <w:tcPr>
            <w:tcW w:w="1080" w:type="dxa"/>
          </w:tcPr>
          <w:p w14:paraId="52A304A7" w14:textId="77777777" w:rsidR="00502801" w:rsidRDefault="00502801" w:rsidP="003954A0">
            <w:pPr>
              <w:contextualSpacing/>
              <w:mirrorIndents/>
              <w:jc w:val="center"/>
              <w:rPr>
                <w:rFonts w:ascii="Times New Roman"/>
                <w:sz w:val="24"/>
                <w:szCs w:val="24"/>
              </w:rPr>
            </w:pPr>
            <w:r>
              <w:rPr>
                <w:rFonts w:ascii="Times New Roman"/>
                <w:sz w:val="24"/>
                <w:szCs w:val="24"/>
              </w:rPr>
              <w:t>Q14</w:t>
            </w:r>
          </w:p>
        </w:tc>
        <w:tc>
          <w:tcPr>
            <w:tcW w:w="1260" w:type="dxa"/>
          </w:tcPr>
          <w:p w14:paraId="52F66511" w14:textId="77777777" w:rsidR="00502801" w:rsidRPr="00D87FA8" w:rsidRDefault="00502801" w:rsidP="003954A0">
            <w:pPr>
              <w:rPr>
                <w:rFonts w:ascii="Times New Roman"/>
                <w:b/>
                <w:sz w:val="24"/>
                <w:szCs w:val="24"/>
              </w:rPr>
            </w:pPr>
            <w:r w:rsidRPr="00D87FA8">
              <w:rPr>
                <w:rFonts w:ascii="Times New Roman"/>
                <w:sz w:val="24"/>
                <w:szCs w:val="24"/>
              </w:rPr>
              <w:t>136</w:t>
            </w:r>
          </w:p>
        </w:tc>
        <w:tc>
          <w:tcPr>
            <w:tcW w:w="1080" w:type="dxa"/>
          </w:tcPr>
          <w:p w14:paraId="51901451" w14:textId="77777777" w:rsidR="00502801" w:rsidRPr="00D87FA8" w:rsidRDefault="00502801" w:rsidP="003954A0">
            <w:pPr>
              <w:rPr>
                <w:rFonts w:ascii="Times New Roman"/>
                <w:b/>
                <w:sz w:val="24"/>
                <w:szCs w:val="24"/>
              </w:rPr>
            </w:pPr>
            <w:r w:rsidRPr="00D87FA8">
              <w:rPr>
                <w:rFonts w:ascii="Times New Roman"/>
                <w:sz w:val="24"/>
                <w:szCs w:val="24"/>
              </w:rPr>
              <w:t>68</w:t>
            </w:r>
          </w:p>
        </w:tc>
        <w:tc>
          <w:tcPr>
            <w:tcW w:w="1260" w:type="dxa"/>
          </w:tcPr>
          <w:p w14:paraId="1F684AC8" w14:textId="77777777" w:rsidR="00502801" w:rsidRPr="00D87FA8" w:rsidRDefault="00502801" w:rsidP="003954A0">
            <w:pPr>
              <w:rPr>
                <w:rFonts w:ascii="Times New Roman"/>
                <w:b/>
                <w:sz w:val="24"/>
                <w:szCs w:val="24"/>
              </w:rPr>
            </w:pPr>
            <w:r w:rsidRPr="00D87FA8">
              <w:rPr>
                <w:rFonts w:ascii="Times New Roman"/>
                <w:sz w:val="24"/>
                <w:szCs w:val="24"/>
              </w:rPr>
              <w:t>64</w:t>
            </w:r>
          </w:p>
        </w:tc>
        <w:tc>
          <w:tcPr>
            <w:tcW w:w="1260" w:type="dxa"/>
          </w:tcPr>
          <w:p w14:paraId="7F09AEF2" w14:textId="77777777" w:rsidR="00502801" w:rsidRPr="00D87FA8" w:rsidRDefault="00502801" w:rsidP="003954A0">
            <w:pPr>
              <w:rPr>
                <w:rFonts w:ascii="Times New Roman"/>
                <w:b/>
                <w:sz w:val="24"/>
                <w:szCs w:val="24"/>
              </w:rPr>
            </w:pPr>
            <w:r w:rsidRPr="00D87FA8">
              <w:rPr>
                <w:rFonts w:ascii="Times New Roman"/>
                <w:sz w:val="24"/>
                <w:szCs w:val="24"/>
              </w:rPr>
              <w:t>32</w:t>
            </w:r>
          </w:p>
        </w:tc>
        <w:tc>
          <w:tcPr>
            <w:tcW w:w="1170" w:type="dxa"/>
          </w:tcPr>
          <w:p w14:paraId="31898761" w14:textId="77777777" w:rsidR="00502801" w:rsidRPr="00D87FA8" w:rsidRDefault="00502801" w:rsidP="003954A0">
            <w:pPr>
              <w:rPr>
                <w:rFonts w:ascii="Times New Roman"/>
                <w:b/>
                <w:sz w:val="24"/>
                <w:szCs w:val="24"/>
              </w:rPr>
            </w:pPr>
            <w:r w:rsidRPr="00D87FA8">
              <w:rPr>
                <w:rFonts w:ascii="Times New Roman"/>
                <w:sz w:val="24"/>
                <w:szCs w:val="24"/>
              </w:rPr>
              <w:t>200</w:t>
            </w:r>
          </w:p>
        </w:tc>
      </w:tr>
      <w:tr w:rsidR="00502801" w14:paraId="0332C383" w14:textId="77777777" w:rsidTr="003954A0">
        <w:tc>
          <w:tcPr>
            <w:tcW w:w="1080" w:type="dxa"/>
          </w:tcPr>
          <w:p w14:paraId="2AFECB14" w14:textId="77777777" w:rsidR="00502801" w:rsidRDefault="00502801" w:rsidP="003954A0">
            <w:pPr>
              <w:contextualSpacing/>
              <w:mirrorIndents/>
              <w:jc w:val="center"/>
              <w:rPr>
                <w:rFonts w:ascii="Times New Roman"/>
                <w:sz w:val="24"/>
                <w:szCs w:val="24"/>
              </w:rPr>
            </w:pPr>
            <w:r>
              <w:rPr>
                <w:rFonts w:ascii="Times New Roman"/>
                <w:sz w:val="24"/>
                <w:szCs w:val="24"/>
              </w:rPr>
              <w:t>Q15</w:t>
            </w:r>
          </w:p>
        </w:tc>
        <w:tc>
          <w:tcPr>
            <w:tcW w:w="1260" w:type="dxa"/>
          </w:tcPr>
          <w:p w14:paraId="0BC18214" w14:textId="77777777" w:rsidR="00502801" w:rsidRPr="00D87FA8" w:rsidRDefault="00502801" w:rsidP="003954A0">
            <w:pPr>
              <w:rPr>
                <w:rFonts w:ascii="Times New Roman"/>
                <w:b/>
                <w:sz w:val="24"/>
                <w:szCs w:val="24"/>
              </w:rPr>
            </w:pPr>
            <w:r w:rsidRPr="00D87FA8">
              <w:rPr>
                <w:rFonts w:ascii="Times New Roman"/>
                <w:sz w:val="24"/>
                <w:szCs w:val="24"/>
              </w:rPr>
              <w:t>120</w:t>
            </w:r>
          </w:p>
        </w:tc>
        <w:tc>
          <w:tcPr>
            <w:tcW w:w="1080" w:type="dxa"/>
          </w:tcPr>
          <w:p w14:paraId="19A7FB81" w14:textId="77777777" w:rsidR="00502801" w:rsidRPr="00D87FA8" w:rsidRDefault="00502801" w:rsidP="003954A0">
            <w:pPr>
              <w:rPr>
                <w:rFonts w:ascii="Times New Roman"/>
                <w:b/>
                <w:sz w:val="24"/>
                <w:szCs w:val="24"/>
              </w:rPr>
            </w:pPr>
            <w:r w:rsidRPr="00D87FA8">
              <w:rPr>
                <w:rFonts w:ascii="Times New Roman"/>
                <w:sz w:val="24"/>
                <w:szCs w:val="24"/>
              </w:rPr>
              <w:t>60</w:t>
            </w:r>
          </w:p>
        </w:tc>
        <w:tc>
          <w:tcPr>
            <w:tcW w:w="1260" w:type="dxa"/>
          </w:tcPr>
          <w:p w14:paraId="5C684D37" w14:textId="77777777" w:rsidR="00502801" w:rsidRPr="00D87FA8" w:rsidRDefault="00502801" w:rsidP="003954A0">
            <w:pPr>
              <w:rPr>
                <w:rFonts w:ascii="Times New Roman"/>
                <w:b/>
                <w:sz w:val="24"/>
                <w:szCs w:val="24"/>
              </w:rPr>
            </w:pPr>
            <w:r w:rsidRPr="00D87FA8">
              <w:rPr>
                <w:rFonts w:ascii="Times New Roman"/>
                <w:sz w:val="24"/>
                <w:szCs w:val="24"/>
              </w:rPr>
              <w:t>80</w:t>
            </w:r>
          </w:p>
        </w:tc>
        <w:tc>
          <w:tcPr>
            <w:tcW w:w="1260" w:type="dxa"/>
          </w:tcPr>
          <w:p w14:paraId="28673084" w14:textId="77777777" w:rsidR="00502801" w:rsidRPr="00D87FA8" w:rsidRDefault="00502801" w:rsidP="003954A0">
            <w:pPr>
              <w:rPr>
                <w:rFonts w:ascii="Times New Roman"/>
                <w:b/>
                <w:sz w:val="24"/>
                <w:szCs w:val="24"/>
              </w:rPr>
            </w:pPr>
            <w:r w:rsidRPr="00D87FA8">
              <w:rPr>
                <w:rFonts w:ascii="Times New Roman"/>
                <w:sz w:val="24"/>
                <w:szCs w:val="24"/>
              </w:rPr>
              <w:t>40</w:t>
            </w:r>
          </w:p>
        </w:tc>
        <w:tc>
          <w:tcPr>
            <w:tcW w:w="1170" w:type="dxa"/>
          </w:tcPr>
          <w:p w14:paraId="19BD0342" w14:textId="77777777" w:rsidR="00502801" w:rsidRPr="00D87FA8" w:rsidRDefault="00502801" w:rsidP="003954A0">
            <w:pPr>
              <w:rPr>
                <w:rFonts w:ascii="Times New Roman"/>
                <w:b/>
                <w:sz w:val="24"/>
                <w:szCs w:val="24"/>
              </w:rPr>
            </w:pPr>
            <w:r w:rsidRPr="00D87FA8">
              <w:rPr>
                <w:rFonts w:ascii="Times New Roman"/>
                <w:sz w:val="24"/>
                <w:szCs w:val="24"/>
              </w:rPr>
              <w:t>200</w:t>
            </w:r>
          </w:p>
        </w:tc>
      </w:tr>
      <w:tr w:rsidR="00502801" w14:paraId="66055E98" w14:textId="77777777" w:rsidTr="003954A0">
        <w:tc>
          <w:tcPr>
            <w:tcW w:w="1080" w:type="dxa"/>
          </w:tcPr>
          <w:p w14:paraId="4D832579" w14:textId="77777777" w:rsidR="00502801" w:rsidRDefault="00502801" w:rsidP="003954A0">
            <w:pPr>
              <w:contextualSpacing/>
              <w:mirrorIndents/>
              <w:jc w:val="center"/>
              <w:rPr>
                <w:rFonts w:ascii="Times New Roman"/>
                <w:sz w:val="24"/>
                <w:szCs w:val="24"/>
              </w:rPr>
            </w:pPr>
            <w:r>
              <w:rPr>
                <w:rFonts w:ascii="Times New Roman"/>
                <w:sz w:val="24"/>
                <w:szCs w:val="24"/>
              </w:rPr>
              <w:lastRenderedPageBreak/>
              <w:t>Q16</w:t>
            </w:r>
          </w:p>
        </w:tc>
        <w:tc>
          <w:tcPr>
            <w:tcW w:w="1260" w:type="dxa"/>
          </w:tcPr>
          <w:p w14:paraId="3B41653B" w14:textId="77777777" w:rsidR="00502801" w:rsidRPr="00D87FA8" w:rsidRDefault="00502801" w:rsidP="003954A0">
            <w:pPr>
              <w:rPr>
                <w:rFonts w:ascii="Times New Roman"/>
                <w:b/>
                <w:sz w:val="24"/>
                <w:szCs w:val="24"/>
              </w:rPr>
            </w:pPr>
            <w:r w:rsidRPr="00D87FA8">
              <w:rPr>
                <w:rFonts w:ascii="Times New Roman"/>
                <w:sz w:val="24"/>
                <w:szCs w:val="24"/>
              </w:rPr>
              <w:t>115</w:t>
            </w:r>
          </w:p>
        </w:tc>
        <w:tc>
          <w:tcPr>
            <w:tcW w:w="1080" w:type="dxa"/>
          </w:tcPr>
          <w:p w14:paraId="56D563D8" w14:textId="77777777" w:rsidR="00502801" w:rsidRPr="00D87FA8" w:rsidRDefault="00502801" w:rsidP="003954A0">
            <w:pPr>
              <w:rPr>
                <w:rFonts w:ascii="Times New Roman"/>
                <w:b/>
                <w:sz w:val="24"/>
                <w:szCs w:val="24"/>
              </w:rPr>
            </w:pPr>
            <w:r w:rsidRPr="00D87FA8">
              <w:rPr>
                <w:rFonts w:ascii="Times New Roman"/>
                <w:sz w:val="24"/>
                <w:szCs w:val="24"/>
              </w:rPr>
              <w:t>57.5</w:t>
            </w:r>
          </w:p>
        </w:tc>
        <w:tc>
          <w:tcPr>
            <w:tcW w:w="1260" w:type="dxa"/>
          </w:tcPr>
          <w:p w14:paraId="53644663" w14:textId="77777777" w:rsidR="00502801" w:rsidRPr="00D87FA8" w:rsidRDefault="00502801" w:rsidP="003954A0">
            <w:pPr>
              <w:rPr>
                <w:rFonts w:ascii="Times New Roman"/>
                <w:b/>
                <w:sz w:val="24"/>
                <w:szCs w:val="24"/>
              </w:rPr>
            </w:pPr>
            <w:r w:rsidRPr="00D87FA8">
              <w:rPr>
                <w:rFonts w:ascii="Times New Roman"/>
                <w:sz w:val="24"/>
                <w:szCs w:val="24"/>
              </w:rPr>
              <w:t>85</w:t>
            </w:r>
          </w:p>
        </w:tc>
        <w:tc>
          <w:tcPr>
            <w:tcW w:w="1260" w:type="dxa"/>
          </w:tcPr>
          <w:p w14:paraId="48ED138A" w14:textId="77777777" w:rsidR="00502801" w:rsidRPr="00D87FA8" w:rsidRDefault="00502801" w:rsidP="003954A0">
            <w:pPr>
              <w:rPr>
                <w:rFonts w:ascii="Times New Roman"/>
                <w:b/>
                <w:sz w:val="24"/>
                <w:szCs w:val="24"/>
              </w:rPr>
            </w:pPr>
            <w:r w:rsidRPr="00D87FA8">
              <w:rPr>
                <w:rFonts w:ascii="Times New Roman"/>
                <w:sz w:val="24"/>
                <w:szCs w:val="24"/>
              </w:rPr>
              <w:t>42.5</w:t>
            </w:r>
          </w:p>
        </w:tc>
        <w:tc>
          <w:tcPr>
            <w:tcW w:w="1170" w:type="dxa"/>
          </w:tcPr>
          <w:p w14:paraId="4A136B3A" w14:textId="77777777" w:rsidR="00502801" w:rsidRPr="00D87FA8" w:rsidRDefault="00502801" w:rsidP="003954A0">
            <w:pPr>
              <w:rPr>
                <w:rFonts w:ascii="Times New Roman"/>
                <w:b/>
                <w:sz w:val="24"/>
                <w:szCs w:val="24"/>
              </w:rPr>
            </w:pPr>
            <w:r w:rsidRPr="00D87FA8">
              <w:rPr>
                <w:rFonts w:ascii="Times New Roman"/>
                <w:sz w:val="24"/>
                <w:szCs w:val="24"/>
              </w:rPr>
              <w:t>200</w:t>
            </w:r>
          </w:p>
        </w:tc>
      </w:tr>
      <w:tr w:rsidR="00502801" w14:paraId="73DFC412" w14:textId="77777777" w:rsidTr="003954A0">
        <w:tc>
          <w:tcPr>
            <w:tcW w:w="1080" w:type="dxa"/>
          </w:tcPr>
          <w:p w14:paraId="770AD4D7" w14:textId="77777777" w:rsidR="00502801" w:rsidRDefault="00502801" w:rsidP="003954A0">
            <w:pPr>
              <w:contextualSpacing/>
              <w:mirrorIndents/>
              <w:jc w:val="center"/>
              <w:rPr>
                <w:rFonts w:ascii="Times New Roman"/>
                <w:sz w:val="24"/>
                <w:szCs w:val="24"/>
              </w:rPr>
            </w:pPr>
            <w:r>
              <w:rPr>
                <w:rFonts w:ascii="Times New Roman"/>
                <w:sz w:val="24"/>
                <w:szCs w:val="24"/>
              </w:rPr>
              <w:t>Q17</w:t>
            </w:r>
          </w:p>
        </w:tc>
        <w:tc>
          <w:tcPr>
            <w:tcW w:w="1260" w:type="dxa"/>
          </w:tcPr>
          <w:p w14:paraId="75944452" w14:textId="77777777" w:rsidR="00502801" w:rsidRPr="00D87FA8" w:rsidRDefault="00502801" w:rsidP="003954A0">
            <w:pPr>
              <w:rPr>
                <w:rFonts w:ascii="Times New Roman"/>
                <w:b/>
                <w:sz w:val="24"/>
                <w:szCs w:val="24"/>
              </w:rPr>
            </w:pPr>
            <w:r w:rsidRPr="00D87FA8">
              <w:rPr>
                <w:rFonts w:ascii="Times New Roman"/>
                <w:sz w:val="24"/>
                <w:szCs w:val="24"/>
              </w:rPr>
              <w:t>140</w:t>
            </w:r>
          </w:p>
        </w:tc>
        <w:tc>
          <w:tcPr>
            <w:tcW w:w="1080" w:type="dxa"/>
          </w:tcPr>
          <w:p w14:paraId="540E06AF" w14:textId="77777777" w:rsidR="00502801" w:rsidRPr="00D87FA8" w:rsidRDefault="00502801" w:rsidP="003954A0">
            <w:pPr>
              <w:rPr>
                <w:rFonts w:ascii="Times New Roman"/>
                <w:b/>
                <w:sz w:val="24"/>
                <w:szCs w:val="24"/>
              </w:rPr>
            </w:pPr>
            <w:r w:rsidRPr="00D87FA8">
              <w:rPr>
                <w:rFonts w:ascii="Times New Roman"/>
                <w:sz w:val="24"/>
                <w:szCs w:val="24"/>
              </w:rPr>
              <w:t>70</w:t>
            </w:r>
          </w:p>
        </w:tc>
        <w:tc>
          <w:tcPr>
            <w:tcW w:w="1260" w:type="dxa"/>
          </w:tcPr>
          <w:p w14:paraId="39233C05" w14:textId="77777777" w:rsidR="00502801" w:rsidRPr="00D87FA8" w:rsidRDefault="00502801" w:rsidP="003954A0">
            <w:pPr>
              <w:rPr>
                <w:rFonts w:ascii="Times New Roman"/>
                <w:b/>
                <w:sz w:val="24"/>
                <w:szCs w:val="24"/>
              </w:rPr>
            </w:pPr>
            <w:r w:rsidRPr="00D87FA8">
              <w:rPr>
                <w:rFonts w:ascii="Times New Roman"/>
                <w:sz w:val="24"/>
                <w:szCs w:val="24"/>
              </w:rPr>
              <w:t>60</w:t>
            </w:r>
          </w:p>
        </w:tc>
        <w:tc>
          <w:tcPr>
            <w:tcW w:w="1260" w:type="dxa"/>
          </w:tcPr>
          <w:p w14:paraId="17C25A7E" w14:textId="77777777" w:rsidR="00502801" w:rsidRPr="00D87FA8" w:rsidRDefault="00502801" w:rsidP="003954A0">
            <w:pPr>
              <w:rPr>
                <w:rFonts w:ascii="Times New Roman"/>
                <w:b/>
                <w:sz w:val="24"/>
                <w:szCs w:val="24"/>
              </w:rPr>
            </w:pPr>
            <w:r w:rsidRPr="00D87FA8">
              <w:rPr>
                <w:rFonts w:ascii="Times New Roman"/>
                <w:sz w:val="24"/>
                <w:szCs w:val="24"/>
              </w:rPr>
              <w:t>30</w:t>
            </w:r>
          </w:p>
        </w:tc>
        <w:tc>
          <w:tcPr>
            <w:tcW w:w="1170" w:type="dxa"/>
          </w:tcPr>
          <w:p w14:paraId="161662FA" w14:textId="77777777" w:rsidR="00502801" w:rsidRPr="00D87FA8" w:rsidRDefault="00502801" w:rsidP="003954A0">
            <w:pPr>
              <w:rPr>
                <w:rFonts w:ascii="Times New Roman"/>
                <w:b/>
                <w:sz w:val="24"/>
                <w:szCs w:val="24"/>
              </w:rPr>
            </w:pPr>
            <w:r w:rsidRPr="00D87FA8">
              <w:rPr>
                <w:rFonts w:ascii="Times New Roman"/>
                <w:sz w:val="24"/>
                <w:szCs w:val="24"/>
              </w:rPr>
              <w:t>200</w:t>
            </w:r>
          </w:p>
        </w:tc>
      </w:tr>
      <w:tr w:rsidR="00502801" w14:paraId="3FCF6722" w14:textId="77777777" w:rsidTr="003954A0">
        <w:tc>
          <w:tcPr>
            <w:tcW w:w="1080" w:type="dxa"/>
          </w:tcPr>
          <w:p w14:paraId="6A71C9AB" w14:textId="77777777" w:rsidR="00502801" w:rsidRDefault="00502801" w:rsidP="003954A0">
            <w:pPr>
              <w:contextualSpacing/>
              <w:mirrorIndents/>
              <w:jc w:val="center"/>
              <w:rPr>
                <w:rFonts w:ascii="Times New Roman"/>
                <w:sz w:val="24"/>
                <w:szCs w:val="24"/>
              </w:rPr>
            </w:pPr>
            <w:r>
              <w:rPr>
                <w:rFonts w:ascii="Times New Roman"/>
                <w:sz w:val="24"/>
                <w:szCs w:val="24"/>
              </w:rPr>
              <w:t>Q18</w:t>
            </w:r>
          </w:p>
        </w:tc>
        <w:tc>
          <w:tcPr>
            <w:tcW w:w="1260" w:type="dxa"/>
          </w:tcPr>
          <w:p w14:paraId="2A528AF3" w14:textId="77777777" w:rsidR="00502801" w:rsidRPr="00D87FA8" w:rsidRDefault="00502801" w:rsidP="003954A0">
            <w:pPr>
              <w:rPr>
                <w:rFonts w:ascii="Times New Roman"/>
                <w:b/>
                <w:sz w:val="24"/>
                <w:szCs w:val="24"/>
              </w:rPr>
            </w:pPr>
            <w:r w:rsidRPr="00D87FA8">
              <w:rPr>
                <w:rFonts w:ascii="Times New Roman"/>
                <w:sz w:val="24"/>
                <w:szCs w:val="24"/>
              </w:rPr>
              <w:t>80</w:t>
            </w:r>
          </w:p>
        </w:tc>
        <w:tc>
          <w:tcPr>
            <w:tcW w:w="1080" w:type="dxa"/>
          </w:tcPr>
          <w:p w14:paraId="3BA96059" w14:textId="77777777" w:rsidR="00502801" w:rsidRPr="00D87FA8" w:rsidRDefault="00502801" w:rsidP="003954A0">
            <w:pPr>
              <w:rPr>
                <w:rFonts w:ascii="Times New Roman"/>
                <w:b/>
                <w:sz w:val="24"/>
                <w:szCs w:val="24"/>
              </w:rPr>
            </w:pPr>
            <w:r w:rsidRPr="00D87FA8">
              <w:rPr>
                <w:rFonts w:ascii="Times New Roman"/>
                <w:sz w:val="24"/>
                <w:szCs w:val="24"/>
              </w:rPr>
              <w:t>40</w:t>
            </w:r>
          </w:p>
        </w:tc>
        <w:tc>
          <w:tcPr>
            <w:tcW w:w="1260" w:type="dxa"/>
          </w:tcPr>
          <w:p w14:paraId="6BE20887" w14:textId="77777777" w:rsidR="00502801" w:rsidRPr="00D87FA8" w:rsidRDefault="00502801" w:rsidP="003954A0">
            <w:pPr>
              <w:rPr>
                <w:rFonts w:ascii="Times New Roman"/>
                <w:b/>
                <w:sz w:val="24"/>
                <w:szCs w:val="24"/>
              </w:rPr>
            </w:pPr>
            <w:r w:rsidRPr="00D87FA8">
              <w:rPr>
                <w:rFonts w:ascii="Times New Roman"/>
                <w:sz w:val="24"/>
                <w:szCs w:val="24"/>
              </w:rPr>
              <w:t>120</w:t>
            </w:r>
          </w:p>
          <w:p w14:paraId="596E06D9" w14:textId="77777777" w:rsidR="00502801" w:rsidRPr="00D87FA8" w:rsidRDefault="00502801" w:rsidP="003954A0">
            <w:pPr>
              <w:rPr>
                <w:rFonts w:ascii="Times New Roman"/>
                <w:b/>
                <w:sz w:val="24"/>
                <w:szCs w:val="24"/>
              </w:rPr>
            </w:pPr>
          </w:p>
        </w:tc>
        <w:tc>
          <w:tcPr>
            <w:tcW w:w="1260" w:type="dxa"/>
          </w:tcPr>
          <w:p w14:paraId="6D098A92" w14:textId="77777777" w:rsidR="00502801" w:rsidRPr="00D87FA8" w:rsidRDefault="00502801" w:rsidP="003954A0">
            <w:pPr>
              <w:rPr>
                <w:rFonts w:ascii="Times New Roman"/>
                <w:b/>
                <w:sz w:val="24"/>
                <w:szCs w:val="24"/>
              </w:rPr>
            </w:pPr>
            <w:r w:rsidRPr="00D87FA8">
              <w:rPr>
                <w:rFonts w:ascii="Times New Roman"/>
                <w:sz w:val="24"/>
                <w:szCs w:val="24"/>
              </w:rPr>
              <w:t>60</w:t>
            </w:r>
          </w:p>
        </w:tc>
        <w:tc>
          <w:tcPr>
            <w:tcW w:w="1170" w:type="dxa"/>
          </w:tcPr>
          <w:p w14:paraId="2215F7C8" w14:textId="77777777" w:rsidR="00502801" w:rsidRPr="00D87FA8" w:rsidRDefault="00502801" w:rsidP="003954A0">
            <w:pPr>
              <w:rPr>
                <w:rFonts w:ascii="Times New Roman"/>
                <w:b/>
                <w:sz w:val="24"/>
                <w:szCs w:val="24"/>
              </w:rPr>
            </w:pPr>
            <w:r w:rsidRPr="00D87FA8">
              <w:rPr>
                <w:rFonts w:ascii="Times New Roman"/>
                <w:sz w:val="24"/>
                <w:szCs w:val="24"/>
              </w:rPr>
              <w:t>200</w:t>
            </w:r>
          </w:p>
        </w:tc>
      </w:tr>
      <w:tr w:rsidR="00502801" w14:paraId="19C72146" w14:textId="77777777" w:rsidTr="003954A0">
        <w:tc>
          <w:tcPr>
            <w:tcW w:w="1080" w:type="dxa"/>
          </w:tcPr>
          <w:p w14:paraId="12B45507" w14:textId="77777777" w:rsidR="00502801" w:rsidRDefault="00502801" w:rsidP="003954A0">
            <w:pPr>
              <w:contextualSpacing/>
              <w:mirrorIndents/>
              <w:jc w:val="center"/>
              <w:rPr>
                <w:rFonts w:ascii="Times New Roman"/>
                <w:sz w:val="24"/>
                <w:szCs w:val="24"/>
              </w:rPr>
            </w:pPr>
            <w:r>
              <w:rPr>
                <w:rFonts w:ascii="Times New Roman"/>
                <w:sz w:val="24"/>
                <w:szCs w:val="24"/>
              </w:rPr>
              <w:t>Q19</w:t>
            </w:r>
          </w:p>
        </w:tc>
        <w:tc>
          <w:tcPr>
            <w:tcW w:w="1260" w:type="dxa"/>
          </w:tcPr>
          <w:p w14:paraId="2B2EA092" w14:textId="77777777" w:rsidR="00502801" w:rsidRPr="00D87FA8" w:rsidRDefault="00502801" w:rsidP="003954A0">
            <w:pPr>
              <w:rPr>
                <w:rFonts w:ascii="Times New Roman"/>
                <w:b/>
                <w:sz w:val="24"/>
                <w:szCs w:val="24"/>
              </w:rPr>
            </w:pPr>
            <w:r w:rsidRPr="00D87FA8">
              <w:rPr>
                <w:rFonts w:ascii="Times New Roman"/>
                <w:sz w:val="24"/>
                <w:szCs w:val="24"/>
              </w:rPr>
              <w:t>120</w:t>
            </w:r>
          </w:p>
        </w:tc>
        <w:tc>
          <w:tcPr>
            <w:tcW w:w="1080" w:type="dxa"/>
          </w:tcPr>
          <w:p w14:paraId="36D2CF44" w14:textId="77777777" w:rsidR="00502801" w:rsidRPr="00D87FA8" w:rsidRDefault="00502801" w:rsidP="003954A0">
            <w:pPr>
              <w:rPr>
                <w:rFonts w:ascii="Times New Roman"/>
                <w:b/>
                <w:sz w:val="24"/>
                <w:szCs w:val="24"/>
              </w:rPr>
            </w:pPr>
            <w:r w:rsidRPr="00D87FA8">
              <w:rPr>
                <w:rFonts w:ascii="Times New Roman"/>
                <w:sz w:val="24"/>
                <w:szCs w:val="24"/>
              </w:rPr>
              <w:t>60</w:t>
            </w:r>
          </w:p>
        </w:tc>
        <w:tc>
          <w:tcPr>
            <w:tcW w:w="1260" w:type="dxa"/>
          </w:tcPr>
          <w:p w14:paraId="50662F74" w14:textId="77777777" w:rsidR="00502801" w:rsidRPr="00D87FA8" w:rsidRDefault="00502801" w:rsidP="003954A0">
            <w:pPr>
              <w:rPr>
                <w:rFonts w:ascii="Times New Roman"/>
                <w:b/>
                <w:sz w:val="24"/>
                <w:szCs w:val="24"/>
              </w:rPr>
            </w:pPr>
            <w:r w:rsidRPr="00D87FA8">
              <w:rPr>
                <w:rFonts w:ascii="Times New Roman"/>
                <w:sz w:val="24"/>
                <w:szCs w:val="24"/>
              </w:rPr>
              <w:t>80</w:t>
            </w:r>
          </w:p>
        </w:tc>
        <w:tc>
          <w:tcPr>
            <w:tcW w:w="1260" w:type="dxa"/>
          </w:tcPr>
          <w:p w14:paraId="7B37677A" w14:textId="77777777" w:rsidR="00502801" w:rsidRPr="00D87FA8" w:rsidRDefault="00502801" w:rsidP="003954A0">
            <w:pPr>
              <w:rPr>
                <w:rFonts w:ascii="Times New Roman"/>
                <w:b/>
                <w:sz w:val="24"/>
                <w:szCs w:val="24"/>
              </w:rPr>
            </w:pPr>
            <w:r w:rsidRPr="00D87FA8">
              <w:rPr>
                <w:rFonts w:ascii="Times New Roman"/>
                <w:sz w:val="24"/>
                <w:szCs w:val="24"/>
              </w:rPr>
              <w:t>40</w:t>
            </w:r>
          </w:p>
        </w:tc>
        <w:tc>
          <w:tcPr>
            <w:tcW w:w="1170" w:type="dxa"/>
          </w:tcPr>
          <w:p w14:paraId="1789BA92" w14:textId="77777777" w:rsidR="00502801" w:rsidRPr="00D87FA8" w:rsidRDefault="00502801" w:rsidP="003954A0">
            <w:pPr>
              <w:rPr>
                <w:rFonts w:ascii="Times New Roman"/>
                <w:b/>
                <w:sz w:val="24"/>
                <w:szCs w:val="24"/>
              </w:rPr>
            </w:pPr>
            <w:r w:rsidRPr="00D87FA8">
              <w:rPr>
                <w:rFonts w:ascii="Times New Roman"/>
                <w:sz w:val="24"/>
                <w:szCs w:val="24"/>
              </w:rPr>
              <w:t>200</w:t>
            </w:r>
          </w:p>
        </w:tc>
      </w:tr>
      <w:tr w:rsidR="00502801" w14:paraId="3A291361" w14:textId="77777777" w:rsidTr="003954A0">
        <w:tc>
          <w:tcPr>
            <w:tcW w:w="1080" w:type="dxa"/>
          </w:tcPr>
          <w:p w14:paraId="075430AE" w14:textId="77777777" w:rsidR="00502801" w:rsidRDefault="00502801" w:rsidP="003954A0">
            <w:pPr>
              <w:contextualSpacing/>
              <w:mirrorIndents/>
              <w:jc w:val="center"/>
              <w:rPr>
                <w:rFonts w:ascii="Times New Roman"/>
                <w:sz w:val="24"/>
                <w:szCs w:val="24"/>
              </w:rPr>
            </w:pPr>
            <w:r>
              <w:rPr>
                <w:rFonts w:ascii="Times New Roman"/>
                <w:sz w:val="24"/>
                <w:szCs w:val="24"/>
              </w:rPr>
              <w:t>Q20</w:t>
            </w:r>
          </w:p>
        </w:tc>
        <w:tc>
          <w:tcPr>
            <w:tcW w:w="1260" w:type="dxa"/>
          </w:tcPr>
          <w:p w14:paraId="43DC4A2B" w14:textId="77777777" w:rsidR="00502801" w:rsidRPr="00D87FA8" w:rsidRDefault="00502801" w:rsidP="003954A0">
            <w:pPr>
              <w:rPr>
                <w:rFonts w:ascii="Times New Roman"/>
                <w:b/>
                <w:sz w:val="24"/>
                <w:szCs w:val="24"/>
              </w:rPr>
            </w:pPr>
            <w:r w:rsidRPr="00D87FA8">
              <w:rPr>
                <w:rFonts w:ascii="Times New Roman"/>
                <w:sz w:val="24"/>
                <w:szCs w:val="24"/>
              </w:rPr>
              <w:t>130</w:t>
            </w:r>
          </w:p>
        </w:tc>
        <w:tc>
          <w:tcPr>
            <w:tcW w:w="1080" w:type="dxa"/>
          </w:tcPr>
          <w:p w14:paraId="75162DFB" w14:textId="77777777" w:rsidR="00502801" w:rsidRPr="00D87FA8" w:rsidRDefault="00502801" w:rsidP="003954A0">
            <w:pPr>
              <w:rPr>
                <w:rFonts w:ascii="Times New Roman"/>
                <w:b/>
                <w:sz w:val="24"/>
                <w:szCs w:val="24"/>
              </w:rPr>
            </w:pPr>
            <w:r w:rsidRPr="00D87FA8">
              <w:rPr>
                <w:rFonts w:ascii="Times New Roman"/>
                <w:sz w:val="24"/>
                <w:szCs w:val="24"/>
              </w:rPr>
              <w:t>65</w:t>
            </w:r>
          </w:p>
        </w:tc>
        <w:tc>
          <w:tcPr>
            <w:tcW w:w="1260" w:type="dxa"/>
          </w:tcPr>
          <w:p w14:paraId="6EEEF8A2" w14:textId="77777777" w:rsidR="00502801" w:rsidRPr="00D87FA8" w:rsidRDefault="00502801" w:rsidP="003954A0">
            <w:pPr>
              <w:rPr>
                <w:rFonts w:ascii="Times New Roman"/>
                <w:b/>
                <w:sz w:val="24"/>
                <w:szCs w:val="24"/>
              </w:rPr>
            </w:pPr>
            <w:r w:rsidRPr="00D87FA8">
              <w:rPr>
                <w:rFonts w:ascii="Times New Roman"/>
                <w:sz w:val="24"/>
                <w:szCs w:val="24"/>
              </w:rPr>
              <w:t>70</w:t>
            </w:r>
          </w:p>
        </w:tc>
        <w:tc>
          <w:tcPr>
            <w:tcW w:w="1260" w:type="dxa"/>
          </w:tcPr>
          <w:p w14:paraId="60C541D5" w14:textId="77777777" w:rsidR="00502801" w:rsidRPr="00D87FA8" w:rsidRDefault="00502801" w:rsidP="003954A0">
            <w:pPr>
              <w:rPr>
                <w:rFonts w:ascii="Times New Roman"/>
                <w:b/>
                <w:sz w:val="24"/>
                <w:szCs w:val="24"/>
              </w:rPr>
            </w:pPr>
            <w:r w:rsidRPr="00D87FA8">
              <w:rPr>
                <w:rFonts w:ascii="Times New Roman"/>
                <w:sz w:val="24"/>
                <w:szCs w:val="24"/>
              </w:rPr>
              <w:t>35</w:t>
            </w:r>
          </w:p>
        </w:tc>
        <w:tc>
          <w:tcPr>
            <w:tcW w:w="1170" w:type="dxa"/>
          </w:tcPr>
          <w:p w14:paraId="0A7B6046" w14:textId="77777777" w:rsidR="00502801" w:rsidRPr="00D87FA8" w:rsidRDefault="00502801" w:rsidP="003954A0">
            <w:pPr>
              <w:rPr>
                <w:rFonts w:ascii="Times New Roman"/>
                <w:b/>
                <w:sz w:val="24"/>
                <w:szCs w:val="24"/>
              </w:rPr>
            </w:pPr>
            <w:r w:rsidRPr="00D87FA8">
              <w:rPr>
                <w:rFonts w:ascii="Times New Roman"/>
                <w:sz w:val="24"/>
                <w:szCs w:val="24"/>
              </w:rPr>
              <w:t>200</w:t>
            </w:r>
          </w:p>
        </w:tc>
      </w:tr>
      <w:tr w:rsidR="00502801" w14:paraId="148B72E7" w14:textId="77777777" w:rsidTr="003954A0">
        <w:tc>
          <w:tcPr>
            <w:tcW w:w="1080" w:type="dxa"/>
          </w:tcPr>
          <w:p w14:paraId="54D941AF" w14:textId="77777777" w:rsidR="00502801" w:rsidRPr="00AF5FBB" w:rsidRDefault="00502801" w:rsidP="003954A0">
            <w:pPr>
              <w:contextualSpacing/>
              <w:mirrorIndents/>
              <w:jc w:val="center"/>
              <w:rPr>
                <w:rFonts w:ascii="Times New Roman"/>
                <w:b/>
                <w:sz w:val="24"/>
                <w:szCs w:val="24"/>
              </w:rPr>
            </w:pPr>
            <w:r w:rsidRPr="00AF5FBB">
              <w:rPr>
                <w:rFonts w:ascii="Times New Roman"/>
                <w:b/>
                <w:sz w:val="24"/>
                <w:szCs w:val="24"/>
              </w:rPr>
              <w:t>Total</w:t>
            </w:r>
          </w:p>
        </w:tc>
        <w:tc>
          <w:tcPr>
            <w:tcW w:w="1260" w:type="dxa"/>
          </w:tcPr>
          <w:p w14:paraId="2DB9C16C" w14:textId="77777777" w:rsidR="00502801" w:rsidRPr="00EF63D1" w:rsidRDefault="00502801" w:rsidP="003954A0">
            <w:pPr>
              <w:rPr>
                <w:rFonts w:ascii="Times New Roman"/>
                <w:b/>
                <w:sz w:val="24"/>
                <w:szCs w:val="24"/>
              </w:rPr>
            </w:pPr>
            <w:r w:rsidRPr="00EF63D1">
              <w:rPr>
                <w:rFonts w:ascii="Times New Roman"/>
                <w:b/>
                <w:sz w:val="24"/>
                <w:szCs w:val="24"/>
              </w:rPr>
              <w:t>1281</w:t>
            </w:r>
          </w:p>
        </w:tc>
        <w:tc>
          <w:tcPr>
            <w:tcW w:w="1080" w:type="dxa"/>
          </w:tcPr>
          <w:p w14:paraId="4A3E26D3" w14:textId="77777777" w:rsidR="00502801" w:rsidRPr="00EF63D1" w:rsidRDefault="00502801" w:rsidP="003954A0">
            <w:pPr>
              <w:rPr>
                <w:rFonts w:ascii="Times New Roman"/>
                <w:b/>
                <w:sz w:val="24"/>
                <w:szCs w:val="24"/>
              </w:rPr>
            </w:pPr>
            <w:r w:rsidRPr="00EF63D1">
              <w:rPr>
                <w:rFonts w:ascii="Times New Roman"/>
                <w:b/>
                <w:sz w:val="24"/>
                <w:szCs w:val="24"/>
              </w:rPr>
              <w:t>64.05</w:t>
            </w:r>
          </w:p>
        </w:tc>
        <w:tc>
          <w:tcPr>
            <w:tcW w:w="1260" w:type="dxa"/>
          </w:tcPr>
          <w:p w14:paraId="4D643748" w14:textId="77777777" w:rsidR="00502801" w:rsidRPr="00EF63D1" w:rsidRDefault="00502801" w:rsidP="003954A0">
            <w:pPr>
              <w:rPr>
                <w:rFonts w:ascii="Times New Roman"/>
                <w:b/>
                <w:sz w:val="24"/>
                <w:szCs w:val="24"/>
              </w:rPr>
            </w:pPr>
            <w:r w:rsidRPr="00EF63D1">
              <w:rPr>
                <w:rFonts w:ascii="Times New Roman"/>
                <w:b/>
                <w:sz w:val="24"/>
                <w:szCs w:val="24"/>
              </w:rPr>
              <w:t>719</w:t>
            </w:r>
          </w:p>
        </w:tc>
        <w:tc>
          <w:tcPr>
            <w:tcW w:w="1260" w:type="dxa"/>
          </w:tcPr>
          <w:p w14:paraId="18A99BB3" w14:textId="77777777" w:rsidR="00502801" w:rsidRPr="00EF63D1" w:rsidRDefault="00502801" w:rsidP="003954A0">
            <w:pPr>
              <w:rPr>
                <w:rFonts w:ascii="Times New Roman"/>
                <w:b/>
                <w:sz w:val="24"/>
                <w:szCs w:val="24"/>
              </w:rPr>
            </w:pPr>
            <w:r w:rsidRPr="00EF63D1">
              <w:rPr>
                <w:rFonts w:ascii="Times New Roman"/>
                <w:b/>
                <w:sz w:val="24"/>
                <w:szCs w:val="24"/>
              </w:rPr>
              <w:t>35.95</w:t>
            </w:r>
          </w:p>
        </w:tc>
        <w:tc>
          <w:tcPr>
            <w:tcW w:w="1170" w:type="dxa"/>
          </w:tcPr>
          <w:p w14:paraId="3DC6F400" w14:textId="77777777" w:rsidR="00502801" w:rsidRPr="00EF63D1" w:rsidRDefault="00502801" w:rsidP="003954A0">
            <w:pPr>
              <w:rPr>
                <w:rFonts w:ascii="Times New Roman"/>
                <w:b/>
                <w:sz w:val="24"/>
                <w:szCs w:val="24"/>
              </w:rPr>
            </w:pPr>
            <w:r w:rsidRPr="00EF63D1">
              <w:rPr>
                <w:rFonts w:ascii="Times New Roman"/>
                <w:b/>
                <w:sz w:val="24"/>
                <w:szCs w:val="24"/>
              </w:rPr>
              <w:t>2000</w:t>
            </w:r>
          </w:p>
        </w:tc>
      </w:tr>
    </w:tbl>
    <w:p w14:paraId="20C63A46" w14:textId="77777777" w:rsidR="00502801" w:rsidRDefault="00502801" w:rsidP="00502801">
      <w:pPr>
        <w:pStyle w:val="NormalWeb"/>
        <w:spacing w:before="0" w:beforeAutospacing="0" w:after="0" w:afterAutospacing="0" w:line="276" w:lineRule="auto"/>
        <w:jc w:val="both"/>
        <w:rPr>
          <w:b/>
        </w:rPr>
      </w:pPr>
    </w:p>
    <w:p w14:paraId="6FB64227" w14:textId="77777777" w:rsidR="00502801" w:rsidRPr="004C19FC" w:rsidRDefault="00502801" w:rsidP="00502801">
      <w:pPr>
        <w:pStyle w:val="NormalWeb"/>
        <w:spacing w:before="0" w:beforeAutospacing="0" w:after="0" w:afterAutospacing="0" w:line="276" w:lineRule="auto"/>
        <w:jc w:val="both"/>
        <w:rPr>
          <w:b/>
        </w:rPr>
      </w:pPr>
      <w:r w:rsidRPr="004C19FC">
        <w:rPr>
          <w:b/>
        </w:rPr>
        <w:t>Table 5:</w:t>
      </w:r>
      <w:r>
        <w:rPr>
          <w:b/>
        </w:rPr>
        <w:t xml:space="preserve"> Decision Table</w:t>
      </w:r>
    </w:p>
    <w:tbl>
      <w:tblPr>
        <w:tblStyle w:val="TableGrid"/>
        <w:tblW w:w="0" w:type="auto"/>
        <w:tblLook w:val="04A0" w:firstRow="1" w:lastRow="0" w:firstColumn="1" w:lastColumn="0" w:noHBand="0" w:noVBand="1"/>
      </w:tblPr>
      <w:tblGrid>
        <w:gridCol w:w="1157"/>
        <w:gridCol w:w="1283"/>
        <w:gridCol w:w="530"/>
        <w:gridCol w:w="1942"/>
        <w:gridCol w:w="1561"/>
        <w:gridCol w:w="1124"/>
        <w:gridCol w:w="1753"/>
      </w:tblGrid>
      <w:tr w:rsidR="00502801" w:rsidRPr="005C7FAD" w14:paraId="593BF5E4" w14:textId="77777777" w:rsidTr="003954A0">
        <w:tc>
          <w:tcPr>
            <w:tcW w:w="1187" w:type="dxa"/>
          </w:tcPr>
          <w:p w14:paraId="1981C7B5" w14:textId="77777777" w:rsidR="00502801" w:rsidRPr="005C7FAD" w:rsidRDefault="00502801" w:rsidP="003954A0">
            <w:pPr>
              <w:contextualSpacing/>
              <w:mirrorIndents/>
              <w:jc w:val="center"/>
              <w:rPr>
                <w:rFonts w:ascii="Times New Roman"/>
                <w:b/>
              </w:rPr>
            </w:pPr>
            <w:r w:rsidRPr="005C7FAD">
              <w:rPr>
                <w:rFonts w:ascii="Times New Roman"/>
                <w:b/>
              </w:rPr>
              <w:t>Category</w:t>
            </w:r>
          </w:p>
        </w:tc>
        <w:tc>
          <w:tcPr>
            <w:tcW w:w="1310" w:type="dxa"/>
          </w:tcPr>
          <w:p w14:paraId="22D72307" w14:textId="77777777" w:rsidR="00502801" w:rsidRPr="005C7FAD" w:rsidRDefault="00502801" w:rsidP="003954A0">
            <w:pPr>
              <w:contextualSpacing/>
              <w:mirrorIndents/>
              <w:jc w:val="center"/>
              <w:rPr>
                <w:rFonts w:ascii="Times New Roman"/>
                <w:b/>
              </w:rPr>
            </w:pPr>
            <w:r w:rsidRPr="005C7FAD">
              <w:rPr>
                <w:rFonts w:ascii="Times New Roman"/>
                <w:b/>
              </w:rPr>
              <w:t>Frequency</w:t>
            </w:r>
          </w:p>
        </w:tc>
        <w:tc>
          <w:tcPr>
            <w:tcW w:w="581" w:type="dxa"/>
          </w:tcPr>
          <w:p w14:paraId="326786D4" w14:textId="77777777" w:rsidR="00502801" w:rsidRPr="005C7FAD" w:rsidRDefault="00502801" w:rsidP="003954A0">
            <w:pPr>
              <w:contextualSpacing/>
              <w:mirrorIndents/>
              <w:jc w:val="center"/>
              <w:rPr>
                <w:rFonts w:ascii="Times New Roman"/>
                <w:b/>
              </w:rPr>
            </w:pPr>
            <w:proofErr w:type="spellStart"/>
            <w:r w:rsidRPr="005C7FAD">
              <w:rPr>
                <w:rFonts w:ascii="Times New Roman"/>
                <w:b/>
              </w:rPr>
              <w:t>df</w:t>
            </w:r>
            <w:proofErr w:type="spellEnd"/>
          </w:p>
        </w:tc>
        <w:tc>
          <w:tcPr>
            <w:tcW w:w="2193" w:type="dxa"/>
          </w:tcPr>
          <w:p w14:paraId="48AC5133" w14:textId="77777777" w:rsidR="00502801" w:rsidRPr="005C7FAD" w:rsidRDefault="00502801" w:rsidP="003954A0">
            <w:pPr>
              <w:contextualSpacing/>
              <w:mirrorIndents/>
              <w:jc w:val="center"/>
              <w:rPr>
                <w:rFonts w:ascii="Times New Roman"/>
                <w:b/>
              </w:rPr>
            </w:pPr>
            <w:r w:rsidRPr="005C7FAD">
              <w:rPr>
                <w:rFonts w:ascii="Times New Roman"/>
                <w:b/>
              </w:rPr>
              <w:t>Significance level</w:t>
            </w:r>
          </w:p>
        </w:tc>
        <w:tc>
          <w:tcPr>
            <w:tcW w:w="1702" w:type="dxa"/>
          </w:tcPr>
          <w:p w14:paraId="15B3F7BC" w14:textId="77777777" w:rsidR="00502801" w:rsidRPr="005C7FAD" w:rsidRDefault="00502801" w:rsidP="003954A0">
            <w:pPr>
              <w:contextualSpacing/>
              <w:mirrorIndents/>
              <w:jc w:val="center"/>
              <w:rPr>
                <w:rFonts w:ascii="Times New Roman"/>
                <w:b/>
              </w:rPr>
            </w:pPr>
            <w:r w:rsidRPr="005C7FAD">
              <w:rPr>
                <w:rFonts w:ascii="Times New Roman"/>
                <w:b/>
              </w:rPr>
              <w:t>X</w:t>
            </w:r>
            <w:r w:rsidRPr="005C7FAD">
              <w:rPr>
                <w:rFonts w:ascii="Times New Roman"/>
                <w:b/>
                <w:vertAlign w:val="superscript"/>
              </w:rPr>
              <w:t xml:space="preserve">2 </w:t>
            </w:r>
            <w:r w:rsidRPr="005C7FAD">
              <w:rPr>
                <w:rFonts w:ascii="Times New Roman"/>
                <w:b/>
              </w:rPr>
              <w:t>Calculated</w:t>
            </w:r>
          </w:p>
        </w:tc>
        <w:tc>
          <w:tcPr>
            <w:tcW w:w="1253" w:type="dxa"/>
          </w:tcPr>
          <w:p w14:paraId="3433917C" w14:textId="77777777" w:rsidR="00502801" w:rsidRPr="005C7FAD" w:rsidRDefault="00502801" w:rsidP="003954A0">
            <w:pPr>
              <w:contextualSpacing/>
              <w:mirrorIndents/>
              <w:jc w:val="center"/>
              <w:rPr>
                <w:rFonts w:ascii="Times New Roman"/>
                <w:b/>
              </w:rPr>
            </w:pPr>
            <w:r w:rsidRPr="005C7FAD">
              <w:rPr>
                <w:rFonts w:ascii="Times New Roman"/>
                <w:b/>
              </w:rPr>
              <w:t>X</w:t>
            </w:r>
            <w:r w:rsidRPr="005C7FAD">
              <w:rPr>
                <w:rFonts w:ascii="Times New Roman"/>
                <w:b/>
                <w:vertAlign w:val="superscript"/>
              </w:rPr>
              <w:t xml:space="preserve">2 </w:t>
            </w:r>
            <w:r w:rsidRPr="005C7FAD">
              <w:rPr>
                <w:rFonts w:ascii="Times New Roman"/>
                <w:b/>
              </w:rPr>
              <w:t>Table</w:t>
            </w:r>
          </w:p>
        </w:tc>
        <w:tc>
          <w:tcPr>
            <w:tcW w:w="2070" w:type="dxa"/>
          </w:tcPr>
          <w:p w14:paraId="3960FFA3" w14:textId="77777777" w:rsidR="00502801" w:rsidRPr="005C7FAD" w:rsidRDefault="00502801" w:rsidP="003954A0">
            <w:pPr>
              <w:contextualSpacing/>
              <w:mirrorIndents/>
              <w:jc w:val="center"/>
              <w:rPr>
                <w:rFonts w:ascii="Times New Roman"/>
                <w:b/>
              </w:rPr>
            </w:pPr>
            <w:r w:rsidRPr="005C7FAD">
              <w:rPr>
                <w:rFonts w:ascii="Times New Roman"/>
                <w:b/>
              </w:rPr>
              <w:t>Decision</w:t>
            </w:r>
          </w:p>
        </w:tc>
      </w:tr>
      <w:tr w:rsidR="00502801" w:rsidRPr="005C7FAD" w14:paraId="03677E9A" w14:textId="77777777" w:rsidTr="003954A0">
        <w:tc>
          <w:tcPr>
            <w:tcW w:w="1187" w:type="dxa"/>
          </w:tcPr>
          <w:p w14:paraId="6C551852" w14:textId="77777777" w:rsidR="00502801" w:rsidRPr="005C7FAD" w:rsidRDefault="00502801" w:rsidP="003954A0">
            <w:pPr>
              <w:contextualSpacing/>
              <w:mirrorIndents/>
              <w:jc w:val="center"/>
              <w:rPr>
                <w:rFonts w:ascii="Times New Roman"/>
                <w:b/>
              </w:rPr>
            </w:pPr>
            <w:r w:rsidRPr="005C7FAD">
              <w:rPr>
                <w:rFonts w:ascii="Times New Roman"/>
                <w:b/>
              </w:rPr>
              <w:t>Agree</w:t>
            </w:r>
          </w:p>
        </w:tc>
        <w:tc>
          <w:tcPr>
            <w:tcW w:w="1310" w:type="dxa"/>
          </w:tcPr>
          <w:p w14:paraId="17930298" w14:textId="77777777" w:rsidR="00502801" w:rsidRPr="005C7FAD" w:rsidRDefault="00502801" w:rsidP="003954A0">
            <w:pPr>
              <w:contextualSpacing/>
              <w:mirrorIndents/>
              <w:jc w:val="center"/>
              <w:rPr>
                <w:rFonts w:ascii="Times New Roman"/>
              </w:rPr>
            </w:pPr>
          </w:p>
        </w:tc>
        <w:tc>
          <w:tcPr>
            <w:tcW w:w="581" w:type="dxa"/>
            <w:vMerge w:val="restart"/>
          </w:tcPr>
          <w:p w14:paraId="7DD73DFB" w14:textId="77777777" w:rsidR="00502801" w:rsidRPr="005C7FAD" w:rsidRDefault="00502801" w:rsidP="003954A0">
            <w:pPr>
              <w:contextualSpacing/>
              <w:mirrorIndents/>
              <w:jc w:val="center"/>
              <w:rPr>
                <w:rFonts w:ascii="Times New Roman"/>
              </w:rPr>
            </w:pPr>
            <w:r w:rsidRPr="005C7FAD">
              <w:rPr>
                <w:rFonts w:ascii="Times New Roman"/>
              </w:rPr>
              <w:t>9</w:t>
            </w:r>
          </w:p>
        </w:tc>
        <w:tc>
          <w:tcPr>
            <w:tcW w:w="2193" w:type="dxa"/>
            <w:vMerge w:val="restart"/>
          </w:tcPr>
          <w:p w14:paraId="4571D24D" w14:textId="77777777" w:rsidR="00502801" w:rsidRPr="005C7FAD" w:rsidRDefault="00502801" w:rsidP="003954A0">
            <w:pPr>
              <w:contextualSpacing/>
              <w:mirrorIndents/>
              <w:jc w:val="center"/>
              <w:rPr>
                <w:rFonts w:ascii="Times New Roman"/>
              </w:rPr>
            </w:pPr>
            <w:r w:rsidRPr="005C7FAD">
              <w:rPr>
                <w:rFonts w:ascii="Times New Roman"/>
              </w:rPr>
              <w:t>0.05</w:t>
            </w:r>
          </w:p>
        </w:tc>
        <w:tc>
          <w:tcPr>
            <w:tcW w:w="1702" w:type="dxa"/>
            <w:vMerge w:val="restart"/>
          </w:tcPr>
          <w:p w14:paraId="3A9DA139" w14:textId="77777777" w:rsidR="00502801" w:rsidRPr="005C7FAD" w:rsidRDefault="00502801" w:rsidP="003954A0">
            <w:pPr>
              <w:contextualSpacing/>
              <w:mirrorIndents/>
              <w:jc w:val="center"/>
              <w:rPr>
                <w:rFonts w:ascii="Times New Roman"/>
              </w:rPr>
            </w:pPr>
            <w:r w:rsidRPr="005C7FAD">
              <w:rPr>
                <w:rFonts w:ascii="Times New Roman"/>
              </w:rPr>
              <w:t>89.56</w:t>
            </w:r>
          </w:p>
        </w:tc>
        <w:tc>
          <w:tcPr>
            <w:tcW w:w="1253" w:type="dxa"/>
            <w:vMerge w:val="restart"/>
          </w:tcPr>
          <w:p w14:paraId="4C3EEBF6" w14:textId="77777777" w:rsidR="00502801" w:rsidRPr="005C7FAD" w:rsidRDefault="00502801" w:rsidP="003954A0">
            <w:pPr>
              <w:contextualSpacing/>
              <w:mirrorIndents/>
              <w:jc w:val="center"/>
              <w:rPr>
                <w:rFonts w:ascii="Times New Roman"/>
              </w:rPr>
            </w:pPr>
            <w:r w:rsidRPr="005C7FAD">
              <w:rPr>
                <w:rFonts w:ascii="Times New Roman"/>
              </w:rPr>
              <w:t>16.919</w:t>
            </w:r>
          </w:p>
        </w:tc>
        <w:tc>
          <w:tcPr>
            <w:tcW w:w="2070" w:type="dxa"/>
            <w:vMerge w:val="restart"/>
          </w:tcPr>
          <w:p w14:paraId="24EF178F" w14:textId="77777777" w:rsidR="00502801" w:rsidRPr="005C7FAD" w:rsidRDefault="00502801" w:rsidP="003954A0">
            <w:pPr>
              <w:contextualSpacing/>
              <w:mirrorIndents/>
              <w:jc w:val="center"/>
              <w:rPr>
                <w:rFonts w:ascii="Times New Roman"/>
              </w:rPr>
            </w:pPr>
            <w:r w:rsidRPr="005C7FAD">
              <w:rPr>
                <w:rFonts w:ascii="Times New Roman"/>
              </w:rPr>
              <w:t>Rejected H02</w:t>
            </w:r>
          </w:p>
        </w:tc>
      </w:tr>
      <w:tr w:rsidR="00502801" w:rsidRPr="005C7FAD" w14:paraId="1A8CC4DB" w14:textId="77777777" w:rsidTr="003954A0">
        <w:tc>
          <w:tcPr>
            <w:tcW w:w="1187" w:type="dxa"/>
          </w:tcPr>
          <w:p w14:paraId="34708F85" w14:textId="77777777" w:rsidR="00502801" w:rsidRPr="005C7FAD" w:rsidRDefault="00502801" w:rsidP="003954A0">
            <w:pPr>
              <w:contextualSpacing/>
              <w:mirrorIndents/>
              <w:jc w:val="center"/>
              <w:rPr>
                <w:rFonts w:ascii="Times New Roman"/>
                <w:b/>
              </w:rPr>
            </w:pPr>
            <w:r w:rsidRPr="005C7FAD">
              <w:rPr>
                <w:rFonts w:ascii="Times New Roman"/>
                <w:b/>
              </w:rPr>
              <w:t>Disagree</w:t>
            </w:r>
          </w:p>
        </w:tc>
        <w:tc>
          <w:tcPr>
            <w:tcW w:w="1310" w:type="dxa"/>
          </w:tcPr>
          <w:p w14:paraId="5D3EB649" w14:textId="77777777" w:rsidR="00502801" w:rsidRPr="005C7FAD" w:rsidRDefault="00502801" w:rsidP="003954A0">
            <w:pPr>
              <w:contextualSpacing/>
              <w:mirrorIndents/>
              <w:jc w:val="center"/>
              <w:rPr>
                <w:rFonts w:ascii="Times New Roman"/>
              </w:rPr>
            </w:pPr>
          </w:p>
        </w:tc>
        <w:tc>
          <w:tcPr>
            <w:tcW w:w="581" w:type="dxa"/>
            <w:vMerge/>
          </w:tcPr>
          <w:p w14:paraId="49E3E79C" w14:textId="77777777" w:rsidR="00502801" w:rsidRPr="005C7FAD" w:rsidRDefault="00502801" w:rsidP="003954A0">
            <w:pPr>
              <w:contextualSpacing/>
              <w:mirrorIndents/>
              <w:jc w:val="center"/>
              <w:rPr>
                <w:rFonts w:ascii="Times New Roman"/>
              </w:rPr>
            </w:pPr>
          </w:p>
        </w:tc>
        <w:tc>
          <w:tcPr>
            <w:tcW w:w="2193" w:type="dxa"/>
            <w:vMerge/>
          </w:tcPr>
          <w:p w14:paraId="47392463" w14:textId="77777777" w:rsidR="00502801" w:rsidRPr="005C7FAD" w:rsidRDefault="00502801" w:rsidP="003954A0">
            <w:pPr>
              <w:contextualSpacing/>
              <w:mirrorIndents/>
              <w:jc w:val="center"/>
              <w:rPr>
                <w:rFonts w:ascii="Times New Roman"/>
              </w:rPr>
            </w:pPr>
          </w:p>
        </w:tc>
        <w:tc>
          <w:tcPr>
            <w:tcW w:w="1702" w:type="dxa"/>
            <w:vMerge/>
          </w:tcPr>
          <w:p w14:paraId="7635C633" w14:textId="77777777" w:rsidR="00502801" w:rsidRPr="005C7FAD" w:rsidRDefault="00502801" w:rsidP="003954A0">
            <w:pPr>
              <w:contextualSpacing/>
              <w:mirrorIndents/>
              <w:jc w:val="center"/>
              <w:rPr>
                <w:rFonts w:ascii="Times New Roman"/>
              </w:rPr>
            </w:pPr>
          </w:p>
        </w:tc>
        <w:tc>
          <w:tcPr>
            <w:tcW w:w="1253" w:type="dxa"/>
            <w:vMerge/>
          </w:tcPr>
          <w:p w14:paraId="08018360" w14:textId="77777777" w:rsidR="00502801" w:rsidRPr="005C7FAD" w:rsidRDefault="00502801" w:rsidP="003954A0">
            <w:pPr>
              <w:contextualSpacing/>
              <w:mirrorIndents/>
              <w:jc w:val="center"/>
              <w:rPr>
                <w:rFonts w:ascii="Times New Roman"/>
              </w:rPr>
            </w:pPr>
          </w:p>
        </w:tc>
        <w:tc>
          <w:tcPr>
            <w:tcW w:w="2070" w:type="dxa"/>
            <w:vMerge/>
          </w:tcPr>
          <w:p w14:paraId="3D199C45" w14:textId="77777777" w:rsidR="00502801" w:rsidRPr="005C7FAD" w:rsidRDefault="00502801" w:rsidP="003954A0">
            <w:pPr>
              <w:contextualSpacing/>
              <w:mirrorIndents/>
              <w:jc w:val="center"/>
              <w:rPr>
                <w:rFonts w:ascii="Times New Roman"/>
              </w:rPr>
            </w:pPr>
          </w:p>
        </w:tc>
      </w:tr>
    </w:tbl>
    <w:p w14:paraId="479C2A41" w14:textId="77777777" w:rsidR="00502801" w:rsidRDefault="00502801" w:rsidP="005F28AA">
      <w:pPr>
        <w:spacing w:after="0" w:line="240" w:lineRule="auto"/>
        <w:jc w:val="both"/>
        <w:rPr>
          <w:rFonts w:ascii="Times New Roman"/>
          <w:sz w:val="24"/>
          <w:szCs w:val="24"/>
        </w:rPr>
      </w:pPr>
    </w:p>
    <w:p w14:paraId="32DD1D86" w14:textId="77777777" w:rsidR="00502801" w:rsidRPr="00502801" w:rsidRDefault="00502801" w:rsidP="00502801">
      <w:pPr>
        <w:spacing w:after="0" w:line="240" w:lineRule="auto"/>
        <w:jc w:val="both"/>
        <w:rPr>
          <w:rFonts w:ascii="Times New Roman"/>
          <w:sz w:val="24"/>
          <w:szCs w:val="24"/>
        </w:rPr>
      </w:pPr>
      <w:r w:rsidRPr="00502801">
        <w:rPr>
          <w:rFonts w:ascii="Times New Roman"/>
          <w:sz w:val="24"/>
          <w:szCs w:val="24"/>
        </w:rPr>
        <w:t xml:space="preserve">The calculated chi-square was 89.56, which is more than the critical value of 16.919 at a degree of freedom of 9. The null hypothesis was rejected while the alternative hypothesis was accepted, as shown in Table 5 above. This indicates that the respondents believe that there was a strong link between the biometrics and the students’ valid result outcomes. It was confirmed that examination impersonation is not a new phenomenon in Nigeria and is as old as the country itself, which was reported by </w:t>
      </w:r>
      <w:proofErr w:type="spellStart"/>
      <w:r w:rsidRPr="00502801">
        <w:rPr>
          <w:rFonts w:ascii="Times New Roman"/>
          <w:sz w:val="24"/>
          <w:szCs w:val="24"/>
        </w:rPr>
        <w:t>Maduemezia</w:t>
      </w:r>
      <w:proofErr w:type="spellEnd"/>
      <w:r w:rsidRPr="00502801">
        <w:rPr>
          <w:rFonts w:ascii="Times New Roman"/>
          <w:sz w:val="24"/>
          <w:szCs w:val="24"/>
        </w:rPr>
        <w:t xml:space="preserve"> (1998) which occurred in 1994 during Cambridge Local Examination papers leaked before the scheduled date of examination. It started from a low trend, became more pronounced in 1970 and became more advanced and sophisticated as technology advanced meaning that if more advanced technology that powerful than biometrics was put in place, the examination malpractice would also get more advanced as long as the Nigerian government based the qualification of its citizens on certificates.</w:t>
      </w:r>
    </w:p>
    <w:p w14:paraId="67C2774B" w14:textId="77777777" w:rsidR="00502801" w:rsidRPr="00502801" w:rsidRDefault="00502801" w:rsidP="00502801">
      <w:pPr>
        <w:spacing w:after="0" w:line="240" w:lineRule="auto"/>
        <w:jc w:val="both"/>
        <w:rPr>
          <w:rFonts w:ascii="Times New Roman"/>
          <w:sz w:val="24"/>
          <w:szCs w:val="24"/>
        </w:rPr>
      </w:pPr>
    </w:p>
    <w:p w14:paraId="2A675B61" w14:textId="77777777" w:rsidR="00502801" w:rsidRPr="00502801" w:rsidRDefault="00502801" w:rsidP="00502801">
      <w:pPr>
        <w:spacing w:after="0" w:line="240" w:lineRule="auto"/>
        <w:jc w:val="both"/>
        <w:rPr>
          <w:rFonts w:ascii="Times New Roman"/>
          <w:b/>
          <w:bCs/>
          <w:sz w:val="24"/>
          <w:szCs w:val="24"/>
        </w:rPr>
      </w:pPr>
      <w:r w:rsidRPr="00502801">
        <w:rPr>
          <w:rFonts w:ascii="Times New Roman"/>
          <w:b/>
          <w:bCs/>
          <w:sz w:val="24"/>
          <w:szCs w:val="24"/>
        </w:rPr>
        <w:t>Conclusion</w:t>
      </w:r>
    </w:p>
    <w:p w14:paraId="5A2957A0" w14:textId="77777777" w:rsidR="00502801" w:rsidRPr="00502801" w:rsidRDefault="00502801" w:rsidP="00502801">
      <w:pPr>
        <w:spacing w:after="0" w:line="240" w:lineRule="auto"/>
        <w:jc w:val="both"/>
        <w:rPr>
          <w:rFonts w:ascii="Times New Roman"/>
          <w:sz w:val="24"/>
          <w:szCs w:val="24"/>
        </w:rPr>
      </w:pPr>
      <w:r w:rsidRPr="00502801">
        <w:rPr>
          <w:rFonts w:ascii="Times New Roman"/>
          <w:sz w:val="24"/>
          <w:szCs w:val="24"/>
        </w:rPr>
        <w:t xml:space="preserve">One of the key features of biometrics is its ability to authenticate the identity of an individual, providing distinct advantages in identifying specific human beings. Biometrics offers the potential for efficient, user-friendly, precise, reliable, and cost-effective verification across various applications. To mitigate the increasing prevalence of cheating during examinations in Nigerian schools, it is imperative to employ biometric technology for student identification upon entering the examination room, thereby preventing impersonation. Biometrics will undoubtedly be employed in all crucial scenarios where sufficient authentication is necessary. The analysis outcomes for this study indicate a significant correlation between the use of biometrics and the prevalence of examination misconduct. UTME, as an agency, has made numerous attempts to </w:t>
      </w:r>
      <w:r w:rsidRPr="00502801">
        <w:rPr>
          <w:rFonts w:ascii="Times New Roman"/>
          <w:sz w:val="24"/>
          <w:szCs w:val="24"/>
        </w:rPr>
        <w:lastRenderedPageBreak/>
        <w:t>address the pervasive issue of cheating in its examination, using biometric technology. Therefore, the implementation of biometrics is anticipated to prevent unauthorized individuals from accessing the examination premises.</w:t>
      </w:r>
    </w:p>
    <w:p w14:paraId="7F138896" w14:textId="77777777" w:rsidR="00502801" w:rsidRPr="00502801" w:rsidRDefault="00502801" w:rsidP="00502801">
      <w:pPr>
        <w:spacing w:after="0" w:line="240" w:lineRule="auto"/>
        <w:jc w:val="both"/>
        <w:rPr>
          <w:rFonts w:ascii="Times New Roman"/>
          <w:sz w:val="24"/>
          <w:szCs w:val="24"/>
        </w:rPr>
      </w:pPr>
    </w:p>
    <w:p w14:paraId="2B6BDF2D" w14:textId="77777777" w:rsidR="00502801" w:rsidRPr="00502801" w:rsidRDefault="00502801" w:rsidP="00502801">
      <w:pPr>
        <w:spacing w:after="0" w:line="240" w:lineRule="auto"/>
        <w:jc w:val="both"/>
        <w:rPr>
          <w:rFonts w:ascii="Times New Roman"/>
          <w:b/>
          <w:bCs/>
          <w:sz w:val="24"/>
          <w:szCs w:val="24"/>
        </w:rPr>
      </w:pPr>
      <w:r w:rsidRPr="00502801">
        <w:rPr>
          <w:rFonts w:ascii="Times New Roman"/>
          <w:b/>
          <w:bCs/>
          <w:sz w:val="24"/>
          <w:szCs w:val="24"/>
        </w:rPr>
        <w:t>Recommendations</w:t>
      </w:r>
    </w:p>
    <w:p w14:paraId="357943B5" w14:textId="645D7E6A" w:rsidR="00502801" w:rsidRDefault="00502801" w:rsidP="00502801">
      <w:pPr>
        <w:spacing w:after="0" w:line="240" w:lineRule="auto"/>
        <w:jc w:val="both"/>
        <w:rPr>
          <w:rFonts w:ascii="Times New Roman"/>
          <w:sz w:val="24"/>
          <w:szCs w:val="24"/>
        </w:rPr>
      </w:pPr>
      <w:r w:rsidRPr="00502801">
        <w:rPr>
          <w:rFonts w:ascii="Times New Roman"/>
          <w:sz w:val="24"/>
          <w:szCs w:val="24"/>
        </w:rPr>
        <w:t>Furthermore, it is imperative to ensure that an ample supply of examination materials is provided prior to the exams. Additionally, it is crucial to initiate a robust campaign to educate all stakeholders about the potential hazards connected with engaging in the activity. The Federal Government should strive to ensure that instructors' salaries are sufficiently competitive to prevent them from being enticed by meager allowances granted by students participating in exams, and that everyone has access to affordable, high-quality education.</w:t>
      </w:r>
    </w:p>
    <w:p w14:paraId="5FC6138A" w14:textId="77777777" w:rsidR="005F28AA" w:rsidRDefault="005F28AA" w:rsidP="005F28AA">
      <w:pPr>
        <w:spacing w:after="0" w:line="240" w:lineRule="auto"/>
        <w:jc w:val="both"/>
        <w:rPr>
          <w:rFonts w:ascii="Times New Roman"/>
          <w:b/>
          <w:sz w:val="24"/>
          <w:szCs w:val="24"/>
        </w:rPr>
      </w:pPr>
    </w:p>
    <w:p w14:paraId="4CE88F91" w14:textId="77777777" w:rsidR="005F28AA" w:rsidRDefault="005F28AA" w:rsidP="005F28AA">
      <w:pPr>
        <w:spacing w:after="0" w:line="240" w:lineRule="auto"/>
        <w:jc w:val="both"/>
        <w:rPr>
          <w:rFonts w:ascii="Times New Roman"/>
          <w:b/>
          <w:sz w:val="24"/>
          <w:szCs w:val="24"/>
        </w:rPr>
      </w:pPr>
    </w:p>
    <w:p w14:paraId="10D87FE0" w14:textId="77777777" w:rsidR="005F28AA" w:rsidRDefault="005F28AA" w:rsidP="005F28AA">
      <w:pPr>
        <w:spacing w:after="0" w:line="240" w:lineRule="auto"/>
        <w:jc w:val="both"/>
        <w:rPr>
          <w:rFonts w:ascii="Times New Roman"/>
          <w:b/>
          <w:sz w:val="24"/>
          <w:szCs w:val="24"/>
        </w:rPr>
      </w:pPr>
      <w:r>
        <w:rPr>
          <w:rFonts w:ascii="Times New Roman"/>
          <w:b/>
          <w:sz w:val="24"/>
          <w:szCs w:val="24"/>
        </w:rPr>
        <w:t>References</w:t>
      </w:r>
    </w:p>
    <w:p w14:paraId="60A22F87"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roofErr w:type="spellStart"/>
      <w:r w:rsidRPr="00502801">
        <w:rPr>
          <w:rFonts w:ascii="Times New Roman"/>
          <w:sz w:val="24"/>
          <w:szCs w:val="24"/>
          <w:shd w:val="clear" w:color="auto" w:fill="FFFFFF"/>
        </w:rPr>
        <w:t>Anzene</w:t>
      </w:r>
      <w:proofErr w:type="spellEnd"/>
      <w:r w:rsidRPr="00502801">
        <w:rPr>
          <w:rFonts w:ascii="Times New Roman"/>
          <w:sz w:val="24"/>
          <w:szCs w:val="24"/>
          <w:shd w:val="clear" w:color="auto" w:fill="FFFFFF"/>
        </w:rPr>
        <w:t>, S. J. (2014). Trends in examination malpractice in Nigerian educational system and its effects on the socio-economic development of Nigeria. Asian Journal of Humanities and Social Sciences, 2(3), 1 – 8</w:t>
      </w:r>
    </w:p>
    <w:p w14:paraId="490645A1"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10AA076F"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r w:rsidRPr="00502801">
        <w:rPr>
          <w:rFonts w:ascii="Times New Roman"/>
          <w:sz w:val="24"/>
          <w:szCs w:val="24"/>
          <w:shd w:val="clear" w:color="auto" w:fill="FFFFFF"/>
        </w:rPr>
        <w:t>Ashbourn, J. (1999). The biometric white paper. Avanti biometrics site, 1999. http://homepage.ntlworld.com/avanti/home.htm, accessed on 2003/03/24</w:t>
      </w:r>
    </w:p>
    <w:p w14:paraId="65EBEDE9"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2712F384"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roofErr w:type="spellStart"/>
      <w:r w:rsidRPr="00502801">
        <w:rPr>
          <w:rFonts w:ascii="Times New Roman"/>
          <w:sz w:val="24"/>
          <w:szCs w:val="24"/>
          <w:shd w:val="clear" w:color="auto" w:fill="FFFFFF"/>
        </w:rPr>
        <w:t>Awanbor</w:t>
      </w:r>
      <w:proofErr w:type="spellEnd"/>
      <w:r w:rsidRPr="00502801">
        <w:rPr>
          <w:rFonts w:ascii="Times New Roman"/>
          <w:sz w:val="24"/>
          <w:szCs w:val="24"/>
          <w:shd w:val="clear" w:color="auto" w:fill="FFFFFF"/>
        </w:rPr>
        <w:t xml:space="preserve">, D. (2004). Examination malpractice and the degenerative effects on quality of education examination/assessment and certification. </w:t>
      </w:r>
    </w:p>
    <w:p w14:paraId="1D14C9B3"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418A9B17"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r w:rsidRPr="00502801">
        <w:rPr>
          <w:rFonts w:ascii="Times New Roman"/>
          <w:sz w:val="24"/>
          <w:szCs w:val="24"/>
          <w:shd w:val="clear" w:color="auto" w:fill="FFFFFF"/>
        </w:rPr>
        <w:t>Bernard, M.O. (1998). Examination malpractice in tertiary institution in Nigeria: Types, causes, effects and solution. Unpublished.</w:t>
      </w:r>
    </w:p>
    <w:p w14:paraId="7D6C8AA2"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480F5B6B"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r w:rsidRPr="00502801">
        <w:rPr>
          <w:rFonts w:ascii="Times New Roman"/>
          <w:sz w:val="24"/>
          <w:szCs w:val="24"/>
          <w:shd w:val="clear" w:color="auto" w:fill="FFFFFF"/>
        </w:rPr>
        <w:t>Biometric Research (2003). Technology assessment using biometrics for border security using biometrics for border security, (GAO-03-174).</w:t>
      </w:r>
    </w:p>
    <w:p w14:paraId="1032E760"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0BE2F6A4"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r w:rsidRPr="00502801">
        <w:rPr>
          <w:rFonts w:ascii="Times New Roman"/>
          <w:sz w:val="24"/>
          <w:szCs w:val="24"/>
          <w:shd w:val="clear" w:color="auto" w:fill="FFFFFF"/>
        </w:rPr>
        <w:t>Blackburn, D. M. (2004). Biometrics 10 version 3.1. Retrieved from www.biometricscatalog.org./biometrics/biometrics_101.pdf.</w:t>
      </w:r>
    </w:p>
    <w:p w14:paraId="1D1C9DDD"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6DE0E82C"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r w:rsidRPr="00502801">
        <w:rPr>
          <w:rFonts w:ascii="Times New Roman"/>
          <w:sz w:val="24"/>
          <w:szCs w:val="24"/>
          <w:shd w:val="clear" w:color="auto" w:fill="FFFFFF"/>
          <w:lang w:val="sv-SE"/>
        </w:rPr>
        <w:t xml:space="preserve">Femila, M. D., &amp; Irudhayaraj, A.A. (2011). </w:t>
      </w:r>
      <w:r w:rsidRPr="00502801">
        <w:rPr>
          <w:rFonts w:ascii="Times New Roman"/>
          <w:sz w:val="24"/>
          <w:szCs w:val="24"/>
          <w:shd w:val="clear" w:color="auto" w:fill="FFFFFF"/>
        </w:rPr>
        <w:t>‘Biometric system’, in ICECT 2011 - 2011 3rd International conference one electronics computer technology.</w:t>
      </w:r>
    </w:p>
    <w:p w14:paraId="6837C55C"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3E9B517C"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r w:rsidRPr="00502801">
        <w:rPr>
          <w:rFonts w:ascii="Times New Roman"/>
          <w:sz w:val="24"/>
          <w:szCs w:val="24"/>
          <w:shd w:val="clear" w:color="auto" w:fill="FFFFFF"/>
        </w:rPr>
        <w:t>Jain et al (2003). Combining multiple matchers for a high security fingerprint verification system/ Pattern Recognition Lett.</w:t>
      </w:r>
    </w:p>
    <w:p w14:paraId="6791CD93"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r w:rsidRPr="00502801">
        <w:rPr>
          <w:rFonts w:ascii="Times New Roman"/>
          <w:sz w:val="24"/>
          <w:szCs w:val="24"/>
          <w:shd w:val="clear" w:color="auto" w:fill="FFFFFF"/>
        </w:rPr>
        <w:t>Jimoh, B. O. (2009). Examination malpractice in secondary schools in Nigeria: What sustains it? European Journal of Educational Studies, 1(3), 101 – 108</w:t>
      </w:r>
    </w:p>
    <w:p w14:paraId="5F885DD6"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0D84C7FE"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roofErr w:type="spellStart"/>
      <w:r w:rsidRPr="00502801">
        <w:rPr>
          <w:rFonts w:ascii="Times New Roman"/>
          <w:sz w:val="24"/>
          <w:szCs w:val="24"/>
          <w:shd w:val="clear" w:color="auto" w:fill="FFFFFF"/>
        </w:rPr>
        <w:lastRenderedPageBreak/>
        <w:t>Maduemezia</w:t>
      </w:r>
      <w:proofErr w:type="spellEnd"/>
      <w:r w:rsidRPr="00502801">
        <w:rPr>
          <w:rFonts w:ascii="Times New Roman"/>
          <w:sz w:val="24"/>
          <w:szCs w:val="24"/>
          <w:shd w:val="clear" w:color="auto" w:fill="FFFFFF"/>
        </w:rPr>
        <w:t>, M.U (1998). Examination malpractice in the senior school certificate examination: current trends, problems and prospects. paper presented at the WAEC monthly seminar, Lagos, June.</w:t>
      </w:r>
    </w:p>
    <w:p w14:paraId="39F9084E"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21C0788C"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r w:rsidRPr="00502801">
        <w:rPr>
          <w:rFonts w:ascii="Times New Roman"/>
          <w:sz w:val="24"/>
          <w:szCs w:val="24"/>
          <w:shd w:val="clear" w:color="auto" w:fill="FFFFFF"/>
        </w:rPr>
        <w:t>Nnam, M. U., &amp; Inah, A. F. (2015). Empirical investigation into the causes, forms and consequences of examination malpractice in Nigerian institutions of higher learning. International Journal of Novel Research in Humanity and Social Sciences, 2(1), 52 – 62</w:t>
      </w:r>
    </w:p>
    <w:p w14:paraId="6FDD4F06"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182D93EA"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roofErr w:type="spellStart"/>
      <w:r w:rsidRPr="00502801">
        <w:rPr>
          <w:rFonts w:ascii="Times New Roman"/>
          <w:sz w:val="24"/>
          <w:szCs w:val="24"/>
          <w:shd w:val="clear" w:color="auto" w:fill="FFFFFF"/>
        </w:rPr>
        <w:t>Ojonemi</w:t>
      </w:r>
      <w:proofErr w:type="spellEnd"/>
      <w:r w:rsidRPr="00502801">
        <w:rPr>
          <w:rFonts w:ascii="Times New Roman"/>
          <w:sz w:val="24"/>
          <w:szCs w:val="24"/>
          <w:shd w:val="clear" w:color="auto" w:fill="FFFFFF"/>
        </w:rPr>
        <w:t xml:space="preserve">, P. S., Enejoh, W., Enejoh, A., &amp; </w:t>
      </w:r>
      <w:proofErr w:type="spellStart"/>
      <w:r w:rsidRPr="00502801">
        <w:rPr>
          <w:rFonts w:ascii="Times New Roman"/>
          <w:sz w:val="24"/>
          <w:szCs w:val="24"/>
          <w:shd w:val="clear" w:color="auto" w:fill="FFFFFF"/>
        </w:rPr>
        <w:t>Olatunmibi</w:t>
      </w:r>
      <w:proofErr w:type="spellEnd"/>
      <w:r w:rsidRPr="00502801">
        <w:rPr>
          <w:rFonts w:ascii="Times New Roman"/>
          <w:sz w:val="24"/>
          <w:szCs w:val="24"/>
          <w:shd w:val="clear" w:color="auto" w:fill="FFFFFF"/>
        </w:rPr>
        <w:t xml:space="preserve">, O. (2013). Examination malpractice: Challenges to human resource development in Nigeria. International Journal of Capacity Building in Education and Management, 2(1), 91 – 101 </w:t>
      </w:r>
    </w:p>
    <w:p w14:paraId="27903FDE"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63EEE28A"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roofErr w:type="spellStart"/>
      <w:r w:rsidRPr="00502801">
        <w:rPr>
          <w:rFonts w:ascii="Times New Roman"/>
          <w:sz w:val="24"/>
          <w:szCs w:val="24"/>
          <w:shd w:val="clear" w:color="auto" w:fill="FFFFFF"/>
        </w:rPr>
        <w:t>Sarantakos</w:t>
      </w:r>
      <w:proofErr w:type="spellEnd"/>
      <w:r w:rsidRPr="00502801">
        <w:rPr>
          <w:rFonts w:ascii="Times New Roman"/>
          <w:sz w:val="24"/>
          <w:szCs w:val="24"/>
          <w:shd w:val="clear" w:color="auto" w:fill="FFFFFF"/>
        </w:rPr>
        <w:t>, S. (1998) Legal recognition of same-sex relationships. Alternative Law Journal, 23, 222-225.</w:t>
      </w:r>
    </w:p>
    <w:p w14:paraId="5E75BF7E"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66402C2C"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r w:rsidRPr="00502801">
        <w:rPr>
          <w:rFonts w:ascii="Times New Roman"/>
          <w:sz w:val="24"/>
          <w:szCs w:val="24"/>
          <w:shd w:val="clear" w:color="auto" w:fill="FFFFFF"/>
        </w:rPr>
        <w:t xml:space="preserve">The CWO Voice (2010). Exam malpractice: Implication for national development. Retrieved from http://news2.onlinenigeria.com/news/general/5692-exam-malpracticeimplication-for-national-development.html </w:t>
      </w:r>
    </w:p>
    <w:p w14:paraId="46EB874D"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54B25D5A"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r w:rsidRPr="00502801">
        <w:rPr>
          <w:rFonts w:ascii="Times New Roman"/>
          <w:sz w:val="24"/>
          <w:szCs w:val="24"/>
          <w:shd w:val="clear" w:color="auto" w:fill="FFFFFF"/>
        </w:rPr>
        <w:t>The examination malpractice act (1999), Nigeria.www.naere.org.ng/journal/checking_examination_malpractice_nigerian_schools.pdf</w:t>
      </w:r>
    </w:p>
    <w:p w14:paraId="59B4315E" w14:textId="77777777" w:rsidR="00502801" w:rsidRPr="00502801" w:rsidRDefault="00502801" w:rsidP="00502801">
      <w:pPr>
        <w:spacing w:after="0" w:line="240" w:lineRule="auto"/>
        <w:ind w:left="785" w:hangingChars="327" w:hanging="785"/>
        <w:jc w:val="both"/>
        <w:rPr>
          <w:rFonts w:ascii="Times New Roman"/>
          <w:sz w:val="24"/>
          <w:szCs w:val="24"/>
          <w:shd w:val="clear" w:color="auto" w:fill="FFFFFF"/>
        </w:rPr>
      </w:pPr>
    </w:p>
    <w:p w14:paraId="2DBE73C8" w14:textId="70D6BDA9" w:rsidR="00F73247" w:rsidRDefault="00502801" w:rsidP="00502801">
      <w:pPr>
        <w:spacing w:after="0" w:line="240" w:lineRule="auto"/>
        <w:ind w:left="785" w:hangingChars="327" w:hanging="785"/>
        <w:jc w:val="both"/>
      </w:pPr>
      <w:r w:rsidRPr="00502801">
        <w:rPr>
          <w:rFonts w:ascii="Times New Roman"/>
          <w:sz w:val="24"/>
          <w:szCs w:val="24"/>
          <w:shd w:val="clear" w:color="auto" w:fill="FFFFFF"/>
        </w:rPr>
        <w:t>Zang, D. (2000) Automated biometrics: Technologies and systems. Massachusetts: Kluwer academic publishers.</w:t>
      </w:r>
    </w:p>
    <w:sectPr w:rsidR="00F73247" w:rsidSect="002D7059">
      <w:headerReference w:type="default" r:id="rId6"/>
      <w:footerReference w:type="default" r:id="rId7"/>
      <w:headerReference w:type="first" r:id="rId8"/>
      <w:footerReference w:type="first" r:id="rId9"/>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B4BE5" w14:textId="77777777" w:rsidR="00CA3E97" w:rsidRDefault="00CA3E97" w:rsidP="002713D4">
      <w:pPr>
        <w:spacing w:after="0" w:line="240" w:lineRule="auto"/>
      </w:pPr>
      <w:r>
        <w:separator/>
      </w:r>
    </w:p>
  </w:endnote>
  <w:endnote w:type="continuationSeparator" w:id="0">
    <w:p w14:paraId="51B69A59" w14:textId="77777777" w:rsidR="00CA3E97" w:rsidRDefault="00CA3E97" w:rsidP="0027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Identity-H">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4090" w14:textId="6E498B28" w:rsidR="00C47274" w:rsidRDefault="002D7059" w:rsidP="002D7059">
    <w:pPr>
      <w:pStyle w:val="Footer"/>
      <w:pBdr>
        <w:top w:val="single" w:sz="4" w:space="1" w:color="auto"/>
      </w:pBdr>
      <w:jc w:val="both"/>
      <w:rPr>
        <w:rFonts w:ascii="Times New Roman"/>
        <w:sz w:val="20"/>
      </w:rPr>
    </w:pPr>
    <w:r>
      <w:rPr>
        <w:rFonts w:ascii="Times New Roman"/>
        <w:sz w:val="20"/>
      </w:rPr>
      <w:t xml:space="preserve">Corresponding Author: </w:t>
    </w:r>
    <w:proofErr w:type="spellStart"/>
    <w:r w:rsidR="002713D4" w:rsidRPr="002713D4">
      <w:rPr>
        <w:rFonts w:ascii="Times New Roman"/>
        <w:bCs/>
        <w:sz w:val="20"/>
        <w:szCs w:val="20"/>
      </w:rPr>
      <w:t>Alabede</w:t>
    </w:r>
    <w:proofErr w:type="spellEnd"/>
    <w:r w:rsidR="002713D4" w:rsidRPr="002713D4">
      <w:rPr>
        <w:rFonts w:ascii="Times New Roman"/>
        <w:bCs/>
        <w:sz w:val="20"/>
        <w:szCs w:val="20"/>
      </w:rPr>
      <w:t xml:space="preserve">, Kasali </w:t>
    </w:r>
    <w:proofErr w:type="spellStart"/>
    <w:r w:rsidR="002713D4" w:rsidRPr="002713D4">
      <w:rPr>
        <w:rFonts w:ascii="Times New Roman"/>
        <w:bCs/>
        <w:sz w:val="20"/>
        <w:szCs w:val="20"/>
      </w:rPr>
      <w:t>Oketunde</w:t>
    </w:r>
    <w:proofErr w:type="spellEnd"/>
    <w:r w:rsidR="002713D4" w:rsidRPr="002713D4">
      <w:rPr>
        <w:rFonts w:ascii="Times New Roman"/>
        <w:bCs/>
        <w:sz w:val="20"/>
        <w:szCs w:val="20"/>
      </w:rPr>
      <w:t xml:space="preserve"> </w:t>
    </w:r>
    <w:r w:rsidR="004964E2">
      <w:rPr>
        <w:rFonts w:ascii="Times New Roman"/>
        <w:bCs/>
        <w:sz w:val="20"/>
        <w:szCs w:val="20"/>
      </w:rPr>
      <w:tab/>
    </w:r>
    <w:r>
      <w:rPr>
        <w:rFonts w:ascii="Times New Roman"/>
        <w:sz w:val="20"/>
      </w:rPr>
      <w:tab/>
      <w:t xml:space="preserve">                                            | Page</w:t>
    </w:r>
  </w:p>
  <w:p w14:paraId="48DA8192" w14:textId="77777777" w:rsidR="00C47274" w:rsidRPr="00EB64DB" w:rsidRDefault="00C47274"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676C" w14:textId="28513BD0" w:rsidR="00C47274" w:rsidRDefault="002D7059" w:rsidP="002D7059">
    <w:pPr>
      <w:pStyle w:val="Footer"/>
      <w:pBdr>
        <w:top w:val="single" w:sz="4" w:space="1" w:color="auto"/>
      </w:pBdr>
      <w:jc w:val="both"/>
      <w:rPr>
        <w:rFonts w:ascii="Times New Roman"/>
        <w:sz w:val="20"/>
      </w:rPr>
    </w:pPr>
    <w:r>
      <w:rPr>
        <w:rFonts w:ascii="Times New Roman"/>
        <w:sz w:val="20"/>
      </w:rPr>
      <w:t xml:space="preserve">Corresponding Author: </w:t>
    </w:r>
    <w:proofErr w:type="spellStart"/>
    <w:r w:rsidR="004964E2" w:rsidRPr="004964E2">
      <w:rPr>
        <w:rFonts w:ascii="Times New Roman"/>
        <w:bCs/>
        <w:sz w:val="20"/>
        <w:szCs w:val="20"/>
      </w:rPr>
      <w:t>Alabede</w:t>
    </w:r>
    <w:proofErr w:type="spellEnd"/>
    <w:r w:rsidR="004964E2" w:rsidRPr="004964E2">
      <w:rPr>
        <w:rFonts w:ascii="Times New Roman"/>
        <w:bCs/>
        <w:sz w:val="20"/>
        <w:szCs w:val="20"/>
      </w:rPr>
      <w:t xml:space="preserve">, Kasali </w:t>
    </w:r>
    <w:proofErr w:type="spellStart"/>
    <w:r w:rsidR="004964E2" w:rsidRPr="004964E2">
      <w:rPr>
        <w:rFonts w:ascii="Times New Roman"/>
        <w:bCs/>
        <w:sz w:val="20"/>
        <w:szCs w:val="20"/>
      </w:rPr>
      <w:t>Oketunde</w:t>
    </w:r>
    <w:proofErr w:type="spellEnd"/>
    <w:r w:rsidR="004964E2" w:rsidRPr="004964E2">
      <w:rPr>
        <w:rFonts w:ascii="Times New Roman"/>
        <w:bCs/>
        <w:sz w:val="20"/>
        <w:szCs w:val="20"/>
      </w:rPr>
      <w:t>.</w:t>
    </w:r>
    <w:r w:rsidR="004964E2">
      <w:rPr>
        <w:rFonts w:ascii="Times New Roman"/>
        <w:sz w:val="20"/>
      </w:rPr>
      <w:tab/>
    </w:r>
    <w:r>
      <w:rPr>
        <w:rFonts w:ascii="Times New Roman"/>
        <w:sz w:val="20"/>
      </w:rPr>
      <w:tab/>
    </w:r>
    <w:r>
      <w:rPr>
        <w:rFonts w:ascii="Times New Roman"/>
        <w:sz w:val="20"/>
      </w:rPr>
      <w:tab/>
    </w:r>
    <w:r>
      <w:rPr>
        <w:rFonts w:ascii="Times New Roman"/>
        <w:sz w:val="20"/>
      </w:rPr>
      <w:tab/>
    </w:r>
  </w:p>
  <w:p w14:paraId="254B8562" w14:textId="77777777" w:rsidR="00C47274" w:rsidRDefault="002D7059" w:rsidP="002D7059">
    <w:pPr>
      <w:pStyle w:val="Footer"/>
      <w:pBdr>
        <w:top w:val="single" w:sz="4" w:space="1" w:color="auto"/>
      </w:pBdr>
      <w:tabs>
        <w:tab w:val="clear" w:pos="4513"/>
        <w:tab w:val="clear" w:pos="9026"/>
      </w:tabs>
      <w:jc w:val="both"/>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6B43E" w14:textId="77777777" w:rsidR="00CA3E97" w:rsidRDefault="00CA3E97" w:rsidP="002713D4">
      <w:pPr>
        <w:spacing w:after="0" w:line="240" w:lineRule="auto"/>
      </w:pPr>
      <w:r>
        <w:separator/>
      </w:r>
    </w:p>
  </w:footnote>
  <w:footnote w:type="continuationSeparator" w:id="0">
    <w:p w14:paraId="3FD087E8" w14:textId="77777777" w:rsidR="00CA3E97" w:rsidRDefault="00CA3E97" w:rsidP="00271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9FA5D" w14:textId="77777777" w:rsidR="002713D4" w:rsidRPr="002713D4" w:rsidRDefault="002713D4" w:rsidP="002713D4">
    <w:pPr>
      <w:rPr>
        <w:rStyle w:val="cf01"/>
        <w:rFonts w:asciiTheme="majorBidi" w:hAnsiTheme="majorBidi" w:cstheme="majorBidi"/>
        <w:i/>
        <w:iCs/>
        <w:sz w:val="20"/>
        <w:szCs w:val="20"/>
        <w:lang w:val="en-GB" w:eastAsia="en-GB"/>
      </w:rPr>
    </w:pPr>
  </w:p>
  <w:p w14:paraId="0F800AF9" w14:textId="78450BA1" w:rsidR="00C47274" w:rsidRDefault="00502801" w:rsidP="00502801">
    <w:pPr>
      <w:jc w:val="right"/>
    </w:pPr>
    <w:r w:rsidRPr="00502801">
      <w:rPr>
        <w:rStyle w:val="cf01"/>
        <w:rFonts w:asciiTheme="majorBidi" w:hAnsiTheme="majorBidi" w:cstheme="majorBidi"/>
        <w:i/>
        <w:iCs/>
        <w:sz w:val="20"/>
        <w:szCs w:val="20"/>
        <w:lang w:val="en-GB" w:eastAsia="en-GB"/>
      </w:rPr>
      <w:t>Perceptions of Candidates and Supervisors on the Use of Biometric Fingerprint to Curb Impersonation in Unified Tertiary Matriculation Examinations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F78C" w14:textId="77777777" w:rsidR="00C47274" w:rsidRPr="00AB592B" w:rsidRDefault="002D7059"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4E47B1B7" w14:textId="77777777" w:rsidR="00C47274" w:rsidRPr="00AB592B" w:rsidRDefault="002D7059" w:rsidP="002D7059">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 xml:space="preserve">), </w:t>
    </w:r>
  </w:p>
  <w:p w14:paraId="2F79A873" w14:textId="77777777" w:rsidR="00C47274" w:rsidRPr="00B402A1" w:rsidRDefault="002D7059"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AA"/>
    <w:rsid w:val="00024A09"/>
    <w:rsid w:val="000E519B"/>
    <w:rsid w:val="002713D4"/>
    <w:rsid w:val="002D7059"/>
    <w:rsid w:val="004964E2"/>
    <w:rsid w:val="00502801"/>
    <w:rsid w:val="005F28AA"/>
    <w:rsid w:val="009A4D77"/>
    <w:rsid w:val="00A92780"/>
    <w:rsid w:val="00B10D16"/>
    <w:rsid w:val="00B34A5B"/>
    <w:rsid w:val="00C47274"/>
    <w:rsid w:val="00C7264E"/>
    <w:rsid w:val="00CA3E97"/>
    <w:rsid w:val="00D034AC"/>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9306"/>
  <w15:docId w15:val="{71BAC29F-50D4-40A0-9ED3-6BB61D47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AA"/>
    <w:pPr>
      <w:spacing w:after="200" w:line="276" w:lineRule="auto"/>
    </w:pPr>
    <w:rPr>
      <w:rFonts w:ascii="Calibri" w:eastAsia="Times New Roman" w:hAnsi="Times New Roman" w:cs="Times New Roman"/>
    </w:rPr>
  </w:style>
  <w:style w:type="paragraph" w:styleId="Heading2">
    <w:name w:val="heading 2"/>
    <w:basedOn w:val="Normal"/>
    <w:link w:val="Heading2Char"/>
    <w:qFormat/>
    <w:rsid w:val="00502801"/>
    <w:pPr>
      <w:spacing w:before="100" w:beforeAutospacing="1" w:after="100" w:afterAutospacing="1" w:line="240" w:lineRule="auto"/>
      <w:outlineLvl w:val="1"/>
    </w:pPr>
    <w:rPr>
      <w:rFonts w:asci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F28AA"/>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5F28AA"/>
    <w:rPr>
      <w:rFonts w:ascii="Calibri" w:eastAsia="Times New Roman" w:hAnsi="Times New Roman" w:cs="Times New Roman"/>
    </w:rPr>
  </w:style>
  <w:style w:type="paragraph" w:styleId="Footer">
    <w:name w:val="footer"/>
    <w:basedOn w:val="Normal"/>
    <w:link w:val="FooterChar"/>
    <w:uiPriority w:val="99"/>
    <w:rsid w:val="005F2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8AA"/>
    <w:rPr>
      <w:rFonts w:ascii="Calibri" w:eastAsia="Times New Roman" w:hAnsi="Times New Roman" w:cs="Times New Roman"/>
    </w:rPr>
  </w:style>
  <w:style w:type="paragraph" w:customStyle="1" w:styleId="pf0">
    <w:name w:val="pf0"/>
    <w:basedOn w:val="Normal"/>
    <w:rsid w:val="005F28AA"/>
    <w:pPr>
      <w:spacing w:before="100" w:beforeAutospacing="1" w:after="100" w:afterAutospacing="1" w:line="240" w:lineRule="auto"/>
    </w:pPr>
    <w:rPr>
      <w:rFonts w:ascii="Times New Roman"/>
      <w:sz w:val="24"/>
      <w:szCs w:val="24"/>
      <w:lang w:val="en-GB" w:eastAsia="en-GB"/>
    </w:rPr>
  </w:style>
  <w:style w:type="character" w:customStyle="1" w:styleId="cf01">
    <w:name w:val="cf01"/>
    <w:basedOn w:val="DefaultParagraphFont"/>
    <w:rsid w:val="005F28AA"/>
    <w:rPr>
      <w:rFonts w:ascii="Segoe UI" w:hAnsi="Segoe UI" w:cs="Segoe UI" w:hint="default"/>
      <w:b/>
      <w:bCs/>
      <w:sz w:val="18"/>
      <w:szCs w:val="18"/>
    </w:rPr>
  </w:style>
  <w:style w:type="paragraph" w:styleId="NoSpacing">
    <w:name w:val="No Spacing"/>
    <w:link w:val="NoSpacingChar"/>
    <w:uiPriority w:val="1"/>
    <w:qFormat/>
    <w:rsid w:val="005F28AA"/>
    <w:pPr>
      <w:spacing w:after="0" w:line="240" w:lineRule="auto"/>
    </w:pPr>
    <w:rPr>
      <w:rFonts w:ascii="Calibri" w:eastAsia="Calibri" w:hAnsi="Calibri" w:cs="Arial"/>
    </w:rPr>
  </w:style>
  <w:style w:type="character" w:customStyle="1" w:styleId="NoSpacingChar">
    <w:name w:val="No Spacing Char"/>
    <w:link w:val="NoSpacing"/>
    <w:uiPriority w:val="1"/>
    <w:rsid w:val="005F28AA"/>
    <w:rPr>
      <w:rFonts w:ascii="Calibri" w:eastAsia="Calibri" w:hAnsi="Calibri" w:cs="Arial"/>
    </w:rPr>
  </w:style>
  <w:style w:type="table" w:styleId="TableGrid">
    <w:name w:val="Table Grid"/>
    <w:basedOn w:val="TableNormal"/>
    <w:uiPriority w:val="59"/>
    <w:rsid w:val="005028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502801"/>
    <w:rPr>
      <w:rFonts w:ascii="Times New Roman" w:eastAsia="Times New Roman" w:hAnsi="Times New Roman" w:cs="Times New Roman"/>
      <w:b/>
      <w:bCs/>
      <w:sz w:val="36"/>
      <w:szCs w:val="36"/>
    </w:rPr>
  </w:style>
  <w:style w:type="paragraph" w:styleId="NormalWeb">
    <w:name w:val="Normal (Web)"/>
    <w:basedOn w:val="Normal"/>
    <w:rsid w:val="00502801"/>
    <w:pPr>
      <w:spacing w:before="100" w:beforeAutospacing="1" w:after="100" w:afterAutospacing="1" w:line="240" w:lineRule="auto"/>
    </w:pPr>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2024-05-21T02:14:00Z</dcterms:created>
  <dcterms:modified xsi:type="dcterms:W3CDTF">2024-05-21T02:14:00Z</dcterms:modified>
</cp:coreProperties>
</file>