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726FC" w14:textId="77777777" w:rsidR="001F6C06" w:rsidRPr="00681DC1" w:rsidRDefault="001F6C06" w:rsidP="001F6C06">
      <w:pPr>
        <w:spacing w:after="0"/>
        <w:rPr>
          <w:rFonts w:ascii="Times New Roman"/>
          <w:sz w:val="29"/>
          <w:szCs w:val="29"/>
        </w:rPr>
      </w:pPr>
    </w:p>
    <w:p w14:paraId="1F705251" w14:textId="77777777" w:rsidR="00681DC1" w:rsidRDefault="001F6C06" w:rsidP="001F6C06">
      <w:pPr>
        <w:pStyle w:val="NoSpacing"/>
        <w:jc w:val="center"/>
        <w:rPr>
          <w:rFonts w:ascii="Times New Roman" w:hAnsi="Times New Roman" w:cs="Times New Roman"/>
          <w:b/>
          <w:bCs/>
          <w:sz w:val="29"/>
          <w:szCs w:val="29"/>
          <w:lang w:eastAsia="en-GB"/>
        </w:rPr>
      </w:pPr>
      <w:r w:rsidRPr="00681DC1">
        <w:rPr>
          <w:rFonts w:ascii="Times New Roman" w:hAnsi="Times New Roman" w:cs="Times New Roman"/>
          <w:b/>
          <w:bCs/>
          <w:sz w:val="29"/>
          <w:szCs w:val="29"/>
          <w:lang w:eastAsia="en-GB"/>
        </w:rPr>
        <w:t xml:space="preserve">Effects Of Problem Solving Approach On Academic </w:t>
      </w:r>
    </w:p>
    <w:p w14:paraId="6E09ABB3" w14:textId="77777777" w:rsidR="00681DC1" w:rsidRDefault="001F6C06" w:rsidP="001F6C06">
      <w:pPr>
        <w:pStyle w:val="NoSpacing"/>
        <w:jc w:val="center"/>
        <w:rPr>
          <w:rFonts w:ascii="Times New Roman" w:hAnsi="Times New Roman" w:cs="Times New Roman"/>
          <w:b/>
          <w:bCs/>
          <w:sz w:val="29"/>
          <w:szCs w:val="29"/>
          <w:lang w:eastAsia="en-GB"/>
        </w:rPr>
      </w:pPr>
      <w:r w:rsidRPr="00681DC1">
        <w:rPr>
          <w:rFonts w:ascii="Times New Roman" w:hAnsi="Times New Roman" w:cs="Times New Roman"/>
          <w:b/>
          <w:bCs/>
          <w:sz w:val="29"/>
          <w:szCs w:val="29"/>
          <w:lang w:eastAsia="en-GB"/>
        </w:rPr>
        <w:t xml:space="preserve">Performance And Attitude Of Basic Science Students </w:t>
      </w:r>
    </w:p>
    <w:p w14:paraId="205F52E3" w14:textId="3312A9D2" w:rsidR="001F6C06" w:rsidRPr="00681DC1" w:rsidRDefault="001F6C06" w:rsidP="001F6C06">
      <w:pPr>
        <w:pStyle w:val="NoSpacing"/>
        <w:jc w:val="center"/>
        <w:rPr>
          <w:rFonts w:ascii="Times New Roman" w:hAnsi="Times New Roman" w:cs="Times New Roman"/>
          <w:b/>
          <w:bCs/>
          <w:sz w:val="29"/>
          <w:szCs w:val="29"/>
          <w:lang w:eastAsia="en-GB"/>
        </w:rPr>
      </w:pPr>
      <w:r w:rsidRPr="00681DC1">
        <w:rPr>
          <w:rFonts w:ascii="Times New Roman" w:hAnsi="Times New Roman" w:cs="Times New Roman"/>
          <w:b/>
          <w:bCs/>
          <w:sz w:val="29"/>
          <w:szCs w:val="29"/>
          <w:lang w:eastAsia="en-GB"/>
        </w:rPr>
        <w:t>With Varied Academic Abilities</w:t>
      </w:r>
    </w:p>
    <w:p w14:paraId="03FB90EE" w14:textId="77777777" w:rsidR="001F6C06" w:rsidRPr="00A2145A" w:rsidRDefault="001F6C06" w:rsidP="001F6C06">
      <w:pPr>
        <w:pStyle w:val="NoSpacing"/>
        <w:jc w:val="center"/>
        <w:rPr>
          <w:rFonts w:ascii="Times New Roman" w:hAnsi="Times New Roman" w:cs="Times New Roman"/>
          <w:b/>
          <w:bCs/>
          <w:sz w:val="24"/>
          <w:szCs w:val="24"/>
        </w:rPr>
      </w:pPr>
    </w:p>
    <w:p w14:paraId="7F04DD82" w14:textId="77777777" w:rsidR="001F6C06" w:rsidRPr="001F6C06" w:rsidRDefault="001F6C06" w:rsidP="001F6C06">
      <w:pPr>
        <w:spacing w:after="0"/>
        <w:jc w:val="center"/>
        <w:rPr>
          <w:rFonts w:ascii="Times New Roman" w:eastAsia="Calibri"/>
          <w:b/>
          <w:bCs/>
          <w:sz w:val="24"/>
          <w:szCs w:val="24"/>
        </w:rPr>
      </w:pPr>
      <w:r w:rsidRPr="001F6C06">
        <w:rPr>
          <w:rFonts w:ascii="Times New Roman" w:eastAsia="Calibri"/>
          <w:b/>
          <w:bCs/>
          <w:sz w:val="24"/>
          <w:szCs w:val="24"/>
        </w:rPr>
        <w:t xml:space="preserve">OJO,  Olaleye  </w:t>
      </w:r>
      <w:proofErr w:type="spellStart"/>
      <w:r w:rsidRPr="001F6C06">
        <w:rPr>
          <w:rFonts w:ascii="Times New Roman" w:eastAsia="Calibri"/>
          <w:b/>
          <w:bCs/>
          <w:sz w:val="24"/>
          <w:szCs w:val="24"/>
        </w:rPr>
        <w:t>Olusoji</w:t>
      </w:r>
      <w:proofErr w:type="spellEnd"/>
    </w:p>
    <w:p w14:paraId="78B2B451" w14:textId="77777777" w:rsidR="001F6C06" w:rsidRPr="001F6C06" w:rsidRDefault="001F6C06" w:rsidP="001F6C06">
      <w:pPr>
        <w:spacing w:after="0"/>
        <w:jc w:val="center"/>
        <w:rPr>
          <w:rFonts w:ascii="Times New Roman" w:eastAsia="Calibri"/>
          <w:i/>
          <w:iCs/>
          <w:sz w:val="24"/>
          <w:szCs w:val="24"/>
        </w:rPr>
      </w:pPr>
      <w:r w:rsidRPr="001F6C06">
        <w:rPr>
          <w:rFonts w:ascii="Times New Roman" w:eastAsia="Calibri"/>
          <w:i/>
          <w:iCs/>
          <w:sz w:val="24"/>
          <w:szCs w:val="24"/>
        </w:rPr>
        <w:t xml:space="preserve">Integrated Science Department , </w:t>
      </w:r>
    </w:p>
    <w:p w14:paraId="7ABC7D6F" w14:textId="77777777" w:rsidR="001F6C06" w:rsidRPr="001F6C06" w:rsidRDefault="001F6C06" w:rsidP="001F6C06">
      <w:pPr>
        <w:spacing w:after="0"/>
        <w:jc w:val="center"/>
        <w:rPr>
          <w:rFonts w:ascii="Times New Roman" w:eastAsia="Calibri"/>
          <w:i/>
          <w:iCs/>
          <w:sz w:val="24"/>
          <w:szCs w:val="24"/>
        </w:rPr>
      </w:pPr>
      <w:r w:rsidRPr="001F6C06">
        <w:rPr>
          <w:rFonts w:ascii="Times New Roman" w:eastAsia="Calibri"/>
          <w:i/>
          <w:iCs/>
          <w:sz w:val="24"/>
          <w:szCs w:val="24"/>
        </w:rPr>
        <w:t>Federal College of Education (Special),</w:t>
      </w:r>
    </w:p>
    <w:p w14:paraId="2C250ED3" w14:textId="77777777" w:rsidR="001F6C06" w:rsidRDefault="001F6C06" w:rsidP="001F6C06">
      <w:pPr>
        <w:spacing w:after="0"/>
        <w:jc w:val="center"/>
        <w:rPr>
          <w:rFonts w:ascii="Times New Roman" w:eastAsia="Calibri"/>
          <w:i/>
          <w:iCs/>
          <w:sz w:val="24"/>
          <w:szCs w:val="24"/>
        </w:rPr>
      </w:pPr>
      <w:r w:rsidRPr="001F6C06">
        <w:rPr>
          <w:rFonts w:ascii="Times New Roman" w:eastAsia="Calibri"/>
          <w:i/>
          <w:iCs/>
          <w:sz w:val="24"/>
          <w:szCs w:val="24"/>
        </w:rPr>
        <w:t>P.M.B. 1089,</w:t>
      </w:r>
    </w:p>
    <w:p w14:paraId="6CEAD2BC" w14:textId="07A35695" w:rsidR="00681DC1" w:rsidRPr="001F6C06" w:rsidRDefault="00681DC1" w:rsidP="001F6C06">
      <w:pPr>
        <w:spacing w:after="0"/>
        <w:jc w:val="center"/>
        <w:rPr>
          <w:rFonts w:ascii="Times New Roman" w:eastAsia="Calibri"/>
          <w:i/>
          <w:iCs/>
          <w:sz w:val="24"/>
          <w:szCs w:val="24"/>
        </w:rPr>
      </w:pPr>
      <w:r>
        <w:rPr>
          <w:rFonts w:ascii="Times New Roman"/>
          <w:i/>
          <w:iCs/>
          <w:sz w:val="23"/>
          <w:szCs w:val="23"/>
        </w:rPr>
        <w:t>ojo.olaleye2243@fcesoyo.edu.ng.</w:t>
      </w:r>
    </w:p>
    <w:p w14:paraId="24B6861A" w14:textId="77777777" w:rsidR="001F6C06" w:rsidRPr="001F6C06" w:rsidRDefault="001F6C06" w:rsidP="001F6C06">
      <w:pPr>
        <w:spacing w:after="0"/>
        <w:jc w:val="center"/>
        <w:rPr>
          <w:rFonts w:ascii="Times New Roman" w:eastAsia="Calibri"/>
          <w:i/>
          <w:iCs/>
          <w:sz w:val="24"/>
          <w:szCs w:val="24"/>
        </w:rPr>
      </w:pPr>
      <w:r w:rsidRPr="001F6C06">
        <w:rPr>
          <w:rFonts w:ascii="Times New Roman" w:eastAsia="Calibri"/>
          <w:i/>
          <w:iCs/>
          <w:sz w:val="24"/>
          <w:szCs w:val="24"/>
        </w:rPr>
        <w:t>Oyo.</w:t>
      </w:r>
    </w:p>
    <w:p w14:paraId="7791200C" w14:textId="303E2850" w:rsidR="001F6C06" w:rsidRPr="001F6C06" w:rsidRDefault="001F6C06" w:rsidP="001F6C06">
      <w:pPr>
        <w:spacing w:after="0"/>
        <w:jc w:val="center"/>
        <w:rPr>
          <w:rFonts w:ascii="Times New Roman" w:eastAsia="Calibri"/>
          <w:b/>
          <w:bCs/>
          <w:sz w:val="24"/>
          <w:szCs w:val="24"/>
        </w:rPr>
      </w:pPr>
      <w:r w:rsidRPr="001F6C06">
        <w:rPr>
          <w:rFonts w:ascii="Times New Roman" w:eastAsia="Calibri"/>
          <w:b/>
          <w:bCs/>
          <w:sz w:val="24"/>
          <w:szCs w:val="24"/>
        </w:rPr>
        <w:t xml:space="preserve"> </w:t>
      </w:r>
    </w:p>
    <w:p w14:paraId="15875D5B" w14:textId="77777777" w:rsidR="001F6C06" w:rsidRPr="001F6C06" w:rsidRDefault="001F6C06" w:rsidP="001F6C06">
      <w:pPr>
        <w:spacing w:after="0"/>
        <w:jc w:val="center"/>
        <w:rPr>
          <w:rFonts w:ascii="Times New Roman" w:eastAsia="Calibri"/>
          <w:b/>
          <w:bCs/>
          <w:sz w:val="24"/>
          <w:szCs w:val="24"/>
        </w:rPr>
      </w:pPr>
      <w:r w:rsidRPr="001F6C06">
        <w:rPr>
          <w:rFonts w:ascii="Times New Roman" w:eastAsia="Calibri"/>
          <w:b/>
          <w:bCs/>
          <w:sz w:val="24"/>
          <w:szCs w:val="24"/>
        </w:rPr>
        <w:t>WAHAB, Taiwo Kolawole</w:t>
      </w:r>
    </w:p>
    <w:p w14:paraId="05151C3E" w14:textId="77777777" w:rsidR="001F6C06" w:rsidRPr="001F6C06" w:rsidRDefault="001F6C06" w:rsidP="001F6C06">
      <w:pPr>
        <w:spacing w:after="0"/>
        <w:jc w:val="center"/>
        <w:rPr>
          <w:rFonts w:ascii="Times New Roman" w:eastAsia="Calibri"/>
          <w:i/>
          <w:iCs/>
          <w:sz w:val="24"/>
          <w:szCs w:val="24"/>
        </w:rPr>
      </w:pPr>
      <w:r w:rsidRPr="001F6C06">
        <w:rPr>
          <w:rFonts w:ascii="Times New Roman" w:eastAsia="Calibri"/>
          <w:i/>
          <w:iCs/>
          <w:sz w:val="24"/>
          <w:szCs w:val="24"/>
        </w:rPr>
        <w:t xml:space="preserve">Department of Communication &amp; Behavioral Disorder </w:t>
      </w:r>
    </w:p>
    <w:p w14:paraId="15E92222" w14:textId="77777777" w:rsidR="001F6C06" w:rsidRPr="001F6C06" w:rsidRDefault="001F6C06" w:rsidP="001F6C06">
      <w:pPr>
        <w:spacing w:after="0"/>
        <w:jc w:val="center"/>
        <w:rPr>
          <w:rFonts w:ascii="Times New Roman" w:eastAsia="Calibri"/>
          <w:i/>
          <w:iCs/>
          <w:sz w:val="24"/>
          <w:szCs w:val="24"/>
        </w:rPr>
      </w:pPr>
      <w:r w:rsidRPr="001F6C06">
        <w:rPr>
          <w:rFonts w:ascii="Times New Roman" w:eastAsia="Calibri"/>
          <w:i/>
          <w:iCs/>
          <w:sz w:val="24"/>
          <w:szCs w:val="24"/>
        </w:rPr>
        <w:t>Federal College of Education (Special),</w:t>
      </w:r>
    </w:p>
    <w:p w14:paraId="2BCF4141" w14:textId="77777777" w:rsidR="001F6C06" w:rsidRPr="001F6C06" w:rsidRDefault="001F6C06" w:rsidP="001F6C06">
      <w:pPr>
        <w:spacing w:after="0"/>
        <w:jc w:val="center"/>
        <w:rPr>
          <w:rFonts w:ascii="Times New Roman" w:eastAsia="Calibri"/>
          <w:i/>
          <w:iCs/>
          <w:sz w:val="24"/>
          <w:szCs w:val="24"/>
        </w:rPr>
      </w:pPr>
      <w:r w:rsidRPr="001F6C06">
        <w:rPr>
          <w:rFonts w:ascii="Times New Roman" w:eastAsia="Calibri"/>
          <w:i/>
          <w:iCs/>
          <w:sz w:val="24"/>
          <w:szCs w:val="24"/>
        </w:rPr>
        <w:t>P.M.B. 1089,</w:t>
      </w:r>
    </w:p>
    <w:p w14:paraId="1F61A7AD" w14:textId="4907185B" w:rsidR="001F6C06" w:rsidRPr="001F6C06" w:rsidRDefault="001F6C06" w:rsidP="001F6C06">
      <w:pPr>
        <w:spacing w:after="0"/>
        <w:jc w:val="center"/>
        <w:rPr>
          <w:rFonts w:ascii="Times New Roman" w:eastAsia="Calibri"/>
          <w:i/>
          <w:iCs/>
          <w:sz w:val="24"/>
          <w:szCs w:val="24"/>
        </w:rPr>
      </w:pPr>
      <w:r w:rsidRPr="001F6C06">
        <w:rPr>
          <w:rFonts w:ascii="Times New Roman" w:eastAsia="Calibri"/>
          <w:i/>
          <w:iCs/>
          <w:sz w:val="24"/>
          <w:szCs w:val="24"/>
        </w:rPr>
        <w:t>Oyo.</w:t>
      </w:r>
    </w:p>
    <w:p w14:paraId="006A4DCD" w14:textId="77777777" w:rsidR="001F6C06" w:rsidRPr="00A2145A" w:rsidRDefault="001F6C06" w:rsidP="001F6C06">
      <w:pPr>
        <w:pBdr>
          <w:top w:val="single" w:sz="4" w:space="1" w:color="auto"/>
        </w:pBdr>
        <w:spacing w:after="0"/>
        <w:rPr>
          <w:rFonts w:ascii="Times New Roman"/>
          <w:b/>
          <w:iCs/>
          <w:sz w:val="24"/>
          <w:szCs w:val="24"/>
        </w:rPr>
      </w:pPr>
      <w:r w:rsidRPr="00A2145A">
        <w:rPr>
          <w:rFonts w:ascii="Times New Roman"/>
          <w:b/>
          <w:iCs/>
          <w:sz w:val="24"/>
          <w:szCs w:val="24"/>
        </w:rPr>
        <w:t>Abstract</w:t>
      </w:r>
    </w:p>
    <w:p w14:paraId="09375C8F" w14:textId="040CE263" w:rsidR="001F6C06" w:rsidRPr="00681DC1" w:rsidRDefault="001F6C06" w:rsidP="001F6C06">
      <w:pPr>
        <w:autoSpaceDE w:val="0"/>
        <w:autoSpaceDN w:val="0"/>
        <w:adjustRightInd w:val="0"/>
        <w:spacing w:after="0"/>
        <w:rPr>
          <w:rFonts w:ascii="Times New Roman"/>
          <w:i/>
          <w:iCs/>
          <w:sz w:val="18"/>
          <w:szCs w:val="18"/>
        </w:rPr>
      </w:pPr>
      <w:r w:rsidRPr="00681DC1">
        <w:rPr>
          <w:rFonts w:ascii="Times New Roman"/>
          <w:i/>
          <w:iCs/>
          <w:sz w:val="18"/>
          <w:szCs w:val="18"/>
        </w:rPr>
        <w:t>Investigating the effects of problem solving approach on academic performance and attitude of basic science students with varied academic abilities was the objective of the study. Testing of the hypothesis were at P≤0.05 level of significance. The study was designed using the pre-test and  post-test quasi experimental and control group. 19,671 JS III students from 54 junior secondary schools in Oyo Educational Zone formed the population for the study. A sample of 504 students selected by balloting was used for the study. Problem solving approach was used to teach Basic Science concepts to the experimental group while lecture method was used to teach the control group. The validated instruments used to harvest data were Basic Science Achievement Test (BSAT), Test of Practical Skills (TOPS) and Attitude of Students toward Basic Science Questionnaire (ATSBSQ). Analysis of data gathered was done using Cronbach Alpha Technique for reliability coefficient as follows: BSAT r= 0.69, TOPS r= 0.96, ATSBSQ r= 0.69. The result of the study revealed that: (1) students’ academic performance in basic science was enhanced via the use of problem solving approach (2) students with low ability showed improved academic performance in basic science using problem solving approach unlike high and medium ability students. Based on the findings of the study, the researcher recommended that problem solving approach should be included in basic science teacher training curriculum in order to be producing problem solving approach instructional experts. Funds should be made available by federal and state ministries of education to sponsor basic science teachers for in- service training in problem solving approach instructional strategy towards improving academic performance of students in schools.</w:t>
      </w:r>
    </w:p>
    <w:p w14:paraId="4B3AE625" w14:textId="77777777" w:rsidR="001F6C06" w:rsidRPr="00A2145A" w:rsidRDefault="001F6C06" w:rsidP="001F6C06">
      <w:pPr>
        <w:autoSpaceDE w:val="0"/>
        <w:autoSpaceDN w:val="0"/>
        <w:adjustRightInd w:val="0"/>
        <w:spacing w:after="0"/>
        <w:rPr>
          <w:rFonts w:ascii="Times New Roman"/>
          <w:i/>
          <w:iCs/>
          <w:sz w:val="24"/>
          <w:szCs w:val="24"/>
        </w:rPr>
      </w:pPr>
    </w:p>
    <w:p w14:paraId="2BE69E70" w14:textId="6F5A7224" w:rsidR="001F6C06" w:rsidRPr="00A2145A" w:rsidRDefault="001F6C06" w:rsidP="001F6C06">
      <w:pPr>
        <w:pBdr>
          <w:top w:val="single" w:sz="4" w:space="1" w:color="auto"/>
        </w:pBdr>
        <w:spacing w:after="0"/>
        <w:rPr>
          <w:rFonts w:ascii="Times New Roman"/>
          <w:sz w:val="24"/>
          <w:szCs w:val="24"/>
        </w:rPr>
      </w:pPr>
      <w:r w:rsidRPr="00A2145A">
        <w:rPr>
          <w:rFonts w:ascii="Times New Roman"/>
          <w:b/>
          <w:bCs/>
          <w:sz w:val="24"/>
          <w:szCs w:val="24"/>
        </w:rPr>
        <w:t xml:space="preserve">Keywords: </w:t>
      </w:r>
      <w:r>
        <w:rPr>
          <w:rFonts w:ascii="Times New Roman"/>
          <w:sz w:val="24"/>
          <w:szCs w:val="24"/>
        </w:rPr>
        <w:t xml:space="preserve">Problem-solving Approach, </w:t>
      </w:r>
      <w:r w:rsidRPr="00A2145A">
        <w:rPr>
          <w:rFonts w:ascii="Times New Roman"/>
          <w:sz w:val="24"/>
          <w:szCs w:val="24"/>
        </w:rPr>
        <w:t>A</w:t>
      </w:r>
      <w:r>
        <w:rPr>
          <w:rFonts w:ascii="Times New Roman"/>
          <w:sz w:val="24"/>
          <w:szCs w:val="24"/>
        </w:rPr>
        <w:t>cademic Performance</w:t>
      </w:r>
      <w:r w:rsidRPr="00A2145A">
        <w:rPr>
          <w:rFonts w:ascii="Times New Roman"/>
          <w:sz w:val="24"/>
          <w:szCs w:val="24"/>
        </w:rPr>
        <w:t xml:space="preserve">, </w:t>
      </w:r>
      <w:r>
        <w:rPr>
          <w:rFonts w:ascii="Times New Roman"/>
          <w:sz w:val="24"/>
          <w:szCs w:val="24"/>
        </w:rPr>
        <w:t>Attitude</w:t>
      </w:r>
      <w:r w:rsidRPr="00A2145A">
        <w:rPr>
          <w:rFonts w:ascii="Times New Roman"/>
          <w:sz w:val="24"/>
          <w:szCs w:val="24"/>
        </w:rPr>
        <w:t xml:space="preserve">, </w:t>
      </w:r>
      <w:r>
        <w:rPr>
          <w:rFonts w:ascii="Times New Roman"/>
          <w:sz w:val="24"/>
          <w:szCs w:val="24"/>
        </w:rPr>
        <w:t>Varied Academic Abilities</w:t>
      </w:r>
      <w:r w:rsidRPr="00A2145A">
        <w:rPr>
          <w:rFonts w:ascii="Times New Roman"/>
          <w:sz w:val="24"/>
          <w:szCs w:val="24"/>
        </w:rPr>
        <w:t>.</w:t>
      </w:r>
    </w:p>
    <w:p w14:paraId="4958EE6A" w14:textId="77777777" w:rsidR="001F6C06" w:rsidRDefault="001F6C06" w:rsidP="001F6C06">
      <w:pPr>
        <w:pBdr>
          <w:top w:val="single" w:sz="4" w:space="1" w:color="auto"/>
        </w:pBdr>
        <w:spacing w:after="0"/>
        <w:rPr>
          <w:rFonts w:ascii="Times New Roman"/>
          <w:b/>
          <w:sz w:val="24"/>
          <w:szCs w:val="24"/>
        </w:rPr>
      </w:pPr>
    </w:p>
    <w:p w14:paraId="2AF32D03" w14:textId="77777777" w:rsidR="001F6C06" w:rsidRDefault="001F6C06" w:rsidP="001F6C06">
      <w:pPr>
        <w:pBdr>
          <w:top w:val="single" w:sz="4" w:space="1" w:color="auto"/>
        </w:pBdr>
        <w:spacing w:after="0"/>
        <w:rPr>
          <w:rFonts w:ascii="Times New Roman"/>
          <w:b/>
          <w:sz w:val="24"/>
          <w:szCs w:val="24"/>
        </w:rPr>
      </w:pPr>
    </w:p>
    <w:p w14:paraId="4B1AFE88" w14:textId="77777777" w:rsidR="00681DC1" w:rsidRDefault="00681DC1" w:rsidP="001F6C06">
      <w:pPr>
        <w:pBdr>
          <w:top w:val="single" w:sz="4" w:space="1" w:color="auto"/>
        </w:pBdr>
        <w:spacing w:after="0"/>
        <w:rPr>
          <w:rFonts w:ascii="Times New Roman"/>
          <w:b/>
          <w:sz w:val="24"/>
          <w:szCs w:val="24"/>
        </w:rPr>
      </w:pPr>
    </w:p>
    <w:p w14:paraId="4BDBC87B" w14:textId="77777777" w:rsidR="00681DC1" w:rsidRDefault="00681DC1" w:rsidP="001F6C06">
      <w:pPr>
        <w:pBdr>
          <w:top w:val="single" w:sz="4" w:space="1" w:color="auto"/>
        </w:pBdr>
        <w:spacing w:after="0"/>
        <w:rPr>
          <w:rFonts w:ascii="Times New Roman"/>
          <w:b/>
          <w:sz w:val="24"/>
          <w:szCs w:val="24"/>
        </w:rPr>
      </w:pPr>
    </w:p>
    <w:p w14:paraId="26B35BD7" w14:textId="77777777" w:rsidR="00681DC1" w:rsidRDefault="00681DC1" w:rsidP="001F6C06">
      <w:pPr>
        <w:pBdr>
          <w:top w:val="single" w:sz="4" w:space="1" w:color="auto"/>
        </w:pBdr>
        <w:spacing w:after="0"/>
        <w:rPr>
          <w:rFonts w:ascii="Times New Roman"/>
          <w:b/>
          <w:sz w:val="24"/>
          <w:szCs w:val="24"/>
        </w:rPr>
      </w:pPr>
    </w:p>
    <w:p w14:paraId="5CE6D7C8" w14:textId="77777777" w:rsidR="00681DC1" w:rsidRDefault="00681DC1" w:rsidP="001F6C06">
      <w:pPr>
        <w:pBdr>
          <w:top w:val="single" w:sz="4" w:space="1" w:color="auto"/>
        </w:pBdr>
        <w:spacing w:after="0"/>
        <w:rPr>
          <w:rFonts w:ascii="Times New Roman"/>
          <w:b/>
          <w:sz w:val="24"/>
          <w:szCs w:val="24"/>
        </w:rPr>
      </w:pPr>
    </w:p>
    <w:p w14:paraId="20829CE2" w14:textId="77777777" w:rsidR="00681DC1" w:rsidRDefault="00681DC1" w:rsidP="001F6C06">
      <w:pPr>
        <w:pBdr>
          <w:top w:val="single" w:sz="4" w:space="1" w:color="auto"/>
        </w:pBdr>
        <w:spacing w:after="0"/>
        <w:rPr>
          <w:rFonts w:ascii="Times New Roman"/>
          <w:b/>
          <w:sz w:val="24"/>
          <w:szCs w:val="24"/>
        </w:rPr>
      </w:pPr>
    </w:p>
    <w:p w14:paraId="3D68BBA2" w14:textId="77777777" w:rsidR="00681DC1" w:rsidRDefault="00681DC1" w:rsidP="001F6C06">
      <w:pPr>
        <w:pBdr>
          <w:top w:val="single" w:sz="4" w:space="1" w:color="auto"/>
        </w:pBdr>
        <w:spacing w:after="0"/>
        <w:rPr>
          <w:rFonts w:ascii="Times New Roman"/>
          <w:b/>
          <w:sz w:val="24"/>
          <w:szCs w:val="24"/>
        </w:rPr>
      </w:pPr>
    </w:p>
    <w:p w14:paraId="0AB61391" w14:textId="77777777" w:rsidR="00681DC1" w:rsidRDefault="00681DC1" w:rsidP="001F6C06">
      <w:pPr>
        <w:pBdr>
          <w:top w:val="single" w:sz="4" w:space="1" w:color="auto"/>
        </w:pBdr>
        <w:spacing w:after="0"/>
        <w:rPr>
          <w:rFonts w:ascii="Times New Roman"/>
          <w:b/>
          <w:sz w:val="24"/>
          <w:szCs w:val="24"/>
        </w:rPr>
      </w:pPr>
    </w:p>
    <w:p w14:paraId="180966A2" w14:textId="77777777" w:rsidR="00681DC1" w:rsidRDefault="00681DC1" w:rsidP="001F6C06">
      <w:pPr>
        <w:pBdr>
          <w:top w:val="single" w:sz="4" w:space="1" w:color="auto"/>
        </w:pBdr>
        <w:spacing w:after="0"/>
        <w:rPr>
          <w:rFonts w:ascii="Times New Roman"/>
          <w:b/>
          <w:sz w:val="24"/>
          <w:szCs w:val="24"/>
        </w:rPr>
      </w:pPr>
    </w:p>
    <w:p w14:paraId="3C3DCF97" w14:textId="77777777" w:rsidR="001F6C06" w:rsidRPr="00A2145A" w:rsidRDefault="001F6C06" w:rsidP="001F6C06">
      <w:pPr>
        <w:pBdr>
          <w:top w:val="single" w:sz="4" w:space="1" w:color="auto"/>
        </w:pBdr>
        <w:spacing w:after="0"/>
        <w:rPr>
          <w:rFonts w:ascii="Times New Roman"/>
          <w:b/>
          <w:sz w:val="24"/>
          <w:szCs w:val="24"/>
        </w:rPr>
      </w:pPr>
    </w:p>
    <w:p w14:paraId="73BF31C8" w14:textId="77777777" w:rsidR="001F6C06" w:rsidRPr="00A2145A" w:rsidRDefault="001F6C06" w:rsidP="001F6C06">
      <w:pPr>
        <w:spacing w:after="0"/>
        <w:rPr>
          <w:rFonts w:ascii="Times New Roman"/>
          <w:b/>
          <w:sz w:val="24"/>
          <w:szCs w:val="24"/>
        </w:rPr>
      </w:pPr>
      <w:r w:rsidRPr="00A2145A">
        <w:rPr>
          <w:rFonts w:ascii="Times New Roman"/>
          <w:b/>
          <w:sz w:val="24"/>
          <w:szCs w:val="24"/>
        </w:rPr>
        <w:t>Introduction</w:t>
      </w:r>
    </w:p>
    <w:p w14:paraId="7A519289" w14:textId="77777777" w:rsidR="001F6C06" w:rsidRPr="00681DC1" w:rsidRDefault="001F6C06" w:rsidP="001F6C06">
      <w:pPr>
        <w:spacing w:after="0"/>
        <w:rPr>
          <w:rFonts w:ascii="Times New Roman"/>
        </w:rPr>
      </w:pPr>
      <w:r w:rsidRPr="00681DC1">
        <w:rPr>
          <w:rFonts w:ascii="Times New Roman"/>
        </w:rPr>
        <w:t xml:space="preserve">The methodical examination of our surroundings is science. Shuaibu (2008) defines science as a complex human endeavor that synthesizes a body of universal statements, hypotheses, laws, principles, or theories to explain the observable behaviors of the universe or a fraction of it that is predictive. Science is the methodical study of everything that can be investigated and validated, according to Ojo (2016). He considers it a corpus of knowledge and an environmental investigation. All of the preceding definitions show that science is a methodical study and style of thinking that explains natural occurrences. According to Colman (2014), scientific education helps students examine their biological and physical surroundings to make constructive changes that enhance society's quality of life. Science education should produce people who can utilize their knowledge, skills, and experiences to address real-world issues by using environmental resources to improve society. He adds that the quality of life of individuals in wealthy and developing countries is decided by science and technology development.  </w:t>
      </w:r>
    </w:p>
    <w:p w14:paraId="266F7FD7" w14:textId="77777777" w:rsidR="001F6C06" w:rsidRPr="00681DC1" w:rsidRDefault="001F6C06" w:rsidP="001F6C06">
      <w:pPr>
        <w:spacing w:after="0"/>
        <w:rPr>
          <w:rFonts w:ascii="Times New Roman"/>
        </w:rPr>
      </w:pPr>
      <w:r w:rsidRPr="00681DC1">
        <w:rPr>
          <w:rFonts w:ascii="Times New Roman"/>
        </w:rPr>
        <w:t>Based on the aforementioned, science and technology are predicted to help Nigeria recover economically and remain competitive in the 21st century. Thus, Nigeria must enhance its human capital to produce talented scientists, engineers, and technicians for future innovations. Engineers, scientists, and technicians taught today to be innovative and solve real-world issues will become innovators. These citizens may frame questions and issues, conduct investigations to harvest data, acquire and organize data, form conclusions, and apply understandings to new circumstances. Our scientific education programs must include students in many classroom and lab activities to accomplish this. According to Colman (2004), scientific education in industrialized countries aims to teach teachers creative problem-solving. These countries have long stressed the need of teaching kids higher-order thinking and problem-solving. This illustrates that instructors must give the framework for kids to study and develop autonomous critical thinking. The format encourages pupils to reason, analyze, evaluate, and form their own opinions, making them dynamic learners (</w:t>
      </w:r>
      <w:proofErr w:type="spellStart"/>
      <w:r w:rsidRPr="00681DC1">
        <w:rPr>
          <w:rFonts w:ascii="Times New Roman"/>
        </w:rPr>
        <w:t>Achuonye</w:t>
      </w:r>
      <w:proofErr w:type="spellEnd"/>
      <w:r w:rsidRPr="00681DC1">
        <w:rPr>
          <w:rFonts w:ascii="Times New Roman"/>
        </w:rPr>
        <w:t>, 2010).Science education in Nigeria must focus on new approaches that encourage creative thinking in scientific problem-solving, one of the most important and useful skills pupils need (Howard-Jones, 2002). Critical thinkers are curious, open-minded, rational, and flexible (APA, 1990). Basic science classrooms and labs should be participatory and exciting, with varied equipment for students to use. Hands-on interaction is expected (Ojo 2016). Innovative teaching methods like problem-solving must be used. The idea that doing is better than telling is not overstated (Ojo 2016).  Alake (2007) described problem solving teaching as finding the best answer to an unknown under certain circumstances and limits. Problem-solving improves creative critical thinking. Teachers provide problems within students' abilities and let them solve them. When students solve problems, they use inquiry, discovery, explanation, and process skills (Ojo, 2016). Problem-solving helps learners focus, link the exercise to real life, build process skills rather than information, and improve social skills (Alake, 2007).</w:t>
      </w:r>
    </w:p>
    <w:p w14:paraId="4597CE9C" w14:textId="1E882E81" w:rsidR="001F6C06" w:rsidRPr="00681DC1" w:rsidRDefault="001F6C06" w:rsidP="001F6C06">
      <w:pPr>
        <w:spacing w:after="0"/>
        <w:rPr>
          <w:rFonts w:ascii="Times New Roman"/>
        </w:rPr>
      </w:pPr>
      <w:r w:rsidRPr="00681DC1">
        <w:rPr>
          <w:rFonts w:ascii="Times New Roman"/>
        </w:rPr>
        <w:t xml:space="preserve">Problem solving is an instructional method in which the teacher carefully designs and formulates real or hypothetical problems and incorporates them into his lessons so that students unconsciously conduct scientific investigations that require them to observe, measure, classify, formulate a working hypothesis, predict, record, communicate, experiment, and sometimes control variables. </w:t>
      </w:r>
      <w:proofErr w:type="spellStart"/>
      <w:r w:rsidRPr="00681DC1">
        <w:rPr>
          <w:rFonts w:ascii="Times New Roman"/>
        </w:rPr>
        <w:t>Bichi</w:t>
      </w:r>
      <w:proofErr w:type="spellEnd"/>
      <w:r w:rsidRPr="00681DC1">
        <w:rPr>
          <w:rFonts w:ascii="Times New Roman"/>
        </w:rPr>
        <w:t xml:space="preserve"> (2012). Student gains from problem-solving scientific instruction. Young (1984) lists three benefits: a problem draws the child's attention, it's readily connected to the actual world, and it stresses process skills over knowledge. Problem solving is active, involves children's interests, is hard, and motivates, according to Nott (1987). Scientists </w:t>
      </w:r>
      <w:r w:rsidRPr="00681DC1">
        <w:rPr>
          <w:rFonts w:ascii="Times New Roman"/>
        </w:rPr>
        <w:lastRenderedPageBreak/>
        <w:t>require children to solve problems to comprehend science because the skills and attitudes they learn are useful in real life.</w:t>
      </w:r>
    </w:p>
    <w:p w14:paraId="5E0074CB" w14:textId="77777777" w:rsidR="001F6C06" w:rsidRPr="00681DC1" w:rsidRDefault="001F6C06" w:rsidP="001F6C06">
      <w:pPr>
        <w:spacing w:after="0"/>
        <w:rPr>
          <w:rFonts w:ascii="Times New Roman"/>
          <w:b/>
          <w:bCs/>
        </w:rPr>
      </w:pPr>
    </w:p>
    <w:p w14:paraId="30D0FD10" w14:textId="6466FCE3" w:rsidR="001F6C06" w:rsidRPr="00681DC1" w:rsidRDefault="001F6C06" w:rsidP="001F6C06">
      <w:pPr>
        <w:spacing w:after="0"/>
        <w:rPr>
          <w:rFonts w:ascii="Times New Roman"/>
          <w:b/>
          <w:bCs/>
        </w:rPr>
      </w:pPr>
      <w:r w:rsidRPr="00681DC1">
        <w:rPr>
          <w:rFonts w:ascii="Times New Roman"/>
          <w:b/>
          <w:bCs/>
        </w:rPr>
        <w:t xml:space="preserve">The Problems Solving Teaching Approach </w:t>
      </w:r>
    </w:p>
    <w:p w14:paraId="5C892F52" w14:textId="77777777" w:rsidR="001F6C06" w:rsidRPr="00681DC1" w:rsidRDefault="001F6C06" w:rsidP="001F6C06">
      <w:pPr>
        <w:spacing w:after="0"/>
        <w:rPr>
          <w:rFonts w:ascii="Times New Roman"/>
        </w:rPr>
      </w:pPr>
      <w:r w:rsidRPr="00681DC1">
        <w:rPr>
          <w:rFonts w:ascii="Times New Roman"/>
        </w:rPr>
        <w:t xml:space="preserve">Problems solving is an instructional approach that combines the advantages of several other innovative science teaching methods. It encourages inquiry, gives room for scientific discovery and enhances acquisition of process skills and knowledge (Danladi, 2007). The procedure to use the problem s solving approach as advised by </w:t>
      </w:r>
      <w:proofErr w:type="spellStart"/>
      <w:r w:rsidRPr="00681DC1">
        <w:rPr>
          <w:rFonts w:ascii="Times New Roman"/>
        </w:rPr>
        <w:t>Bichi</w:t>
      </w:r>
      <w:proofErr w:type="spellEnd"/>
      <w:r w:rsidRPr="00681DC1">
        <w:rPr>
          <w:rFonts w:ascii="Times New Roman"/>
        </w:rPr>
        <w:t xml:space="preserve"> (2012) is as follows; the teacher should try to make his lesson problems based. It might </w:t>
      </w:r>
      <w:proofErr w:type="spellStart"/>
      <w:proofErr w:type="gramStart"/>
      <w:r w:rsidRPr="00681DC1">
        <w:rPr>
          <w:rFonts w:ascii="Times New Roman"/>
        </w:rPr>
        <w:t>surprised</w:t>
      </w:r>
      <w:proofErr w:type="spellEnd"/>
      <w:proofErr w:type="gramEnd"/>
      <w:r w:rsidRPr="00681DC1">
        <w:rPr>
          <w:rFonts w:ascii="Times New Roman"/>
        </w:rPr>
        <w:t xml:space="preserve"> you how excited the students are when </w:t>
      </w:r>
      <w:proofErr w:type="spellStart"/>
      <w:r w:rsidRPr="00681DC1">
        <w:rPr>
          <w:rFonts w:ascii="Times New Roman"/>
        </w:rPr>
        <w:t>thy</w:t>
      </w:r>
      <w:proofErr w:type="spellEnd"/>
      <w:r w:rsidRPr="00681DC1">
        <w:rPr>
          <w:rFonts w:ascii="Times New Roman"/>
        </w:rPr>
        <w:t xml:space="preserve"> are faced with a puzzle, the teacher should make the students think for themselves. Dung, </w:t>
      </w:r>
      <w:proofErr w:type="spellStart"/>
      <w:r w:rsidRPr="00681DC1">
        <w:rPr>
          <w:rFonts w:ascii="Times New Roman"/>
        </w:rPr>
        <w:t>Dinguryil</w:t>
      </w:r>
      <w:proofErr w:type="spellEnd"/>
      <w:r w:rsidRPr="00681DC1">
        <w:rPr>
          <w:rFonts w:ascii="Times New Roman"/>
        </w:rPr>
        <w:t xml:space="preserve"> and </w:t>
      </w:r>
      <w:proofErr w:type="spellStart"/>
      <w:r w:rsidRPr="00681DC1">
        <w:rPr>
          <w:rFonts w:ascii="Times New Roman"/>
        </w:rPr>
        <w:t>Alkamu</w:t>
      </w:r>
      <w:proofErr w:type="spellEnd"/>
      <w:r w:rsidRPr="00681DC1">
        <w:rPr>
          <w:rFonts w:ascii="Times New Roman"/>
        </w:rPr>
        <w:t xml:space="preserve"> (2010) quoted </w:t>
      </w:r>
      <w:proofErr w:type="spellStart"/>
      <w:r w:rsidRPr="00681DC1">
        <w:rPr>
          <w:rFonts w:ascii="Times New Roman"/>
        </w:rPr>
        <w:t>Bichi</w:t>
      </w:r>
      <w:proofErr w:type="spellEnd"/>
      <w:r w:rsidRPr="00681DC1">
        <w:rPr>
          <w:rFonts w:ascii="Times New Roman"/>
        </w:rPr>
        <w:t xml:space="preserve"> (2009) to state that, when problems solving approach is used to teach students, they benefits immensely that include the following; a problem catches the students attention and that is an effective way of starting a lesson, a problem solving exercise can easily be related to real world, it emphasizes process skills, exposure to problems solving process early in life is an important prerequisite in the development of a creative scientist.</w:t>
      </w:r>
    </w:p>
    <w:p w14:paraId="175782D0" w14:textId="77777777" w:rsidR="001F6C06" w:rsidRPr="00681DC1" w:rsidRDefault="001F6C06" w:rsidP="001F6C06">
      <w:pPr>
        <w:spacing w:after="0"/>
        <w:rPr>
          <w:rFonts w:ascii="Times New Roman"/>
          <w:b/>
          <w:bCs/>
        </w:rPr>
      </w:pPr>
    </w:p>
    <w:p w14:paraId="15E934D5" w14:textId="528D71E7" w:rsidR="001F6C06" w:rsidRPr="00681DC1" w:rsidRDefault="001F6C06" w:rsidP="001F6C06">
      <w:pPr>
        <w:spacing w:after="0"/>
        <w:rPr>
          <w:rFonts w:ascii="Times New Roman"/>
          <w:b/>
          <w:bCs/>
        </w:rPr>
      </w:pPr>
      <w:r w:rsidRPr="00681DC1">
        <w:rPr>
          <w:rFonts w:ascii="Times New Roman"/>
          <w:b/>
          <w:bCs/>
        </w:rPr>
        <w:t>Traditional or Conventional Teaching Strategy</w:t>
      </w:r>
    </w:p>
    <w:p w14:paraId="2E9C9344" w14:textId="77777777" w:rsidR="001F6C06" w:rsidRPr="00681DC1" w:rsidRDefault="001F6C06" w:rsidP="001F6C06">
      <w:pPr>
        <w:spacing w:after="0"/>
        <w:rPr>
          <w:rFonts w:ascii="Times New Roman"/>
        </w:rPr>
      </w:pPr>
      <w:r w:rsidRPr="00681DC1">
        <w:rPr>
          <w:rFonts w:ascii="Times New Roman"/>
        </w:rPr>
        <w:t>Traditional or conventional teaching strategies typically involve a one-way flow of information from the teacher to the students, with minimal interaction beyond note-taking and passive absorption of content. In this approach, students primarily act as recipients of knowledge, while the teacher assumes the role of the primary source of information. Opportunities for student inquiry, questioning, and discussion are often limited, leading to a predominantly teacher-centered learning environment. As noted by Ojo (2016), this method tends to prioritize the delivery of information over active engagement and critical thinking on the part of the students. Instead of fostering dialogue and collaboration, students are expected to absorb information passively, relying on the teacher as the sole authority figure. Consequently, there is little room for students to ask questions, express their thoughts, or engage in meaningful discussions about the subject matter.</w:t>
      </w:r>
    </w:p>
    <w:p w14:paraId="47CA60E8" w14:textId="77777777" w:rsidR="001F6C06" w:rsidRPr="00681DC1" w:rsidRDefault="001F6C06" w:rsidP="001F6C06">
      <w:pPr>
        <w:spacing w:after="0"/>
        <w:rPr>
          <w:rFonts w:ascii="Times New Roman"/>
        </w:rPr>
      </w:pPr>
      <w:r w:rsidRPr="00681DC1">
        <w:rPr>
          <w:rFonts w:ascii="Times New Roman"/>
        </w:rPr>
        <w:t xml:space="preserve">Moreover, </w:t>
      </w:r>
      <w:proofErr w:type="spellStart"/>
      <w:r w:rsidRPr="00681DC1">
        <w:rPr>
          <w:rFonts w:ascii="Times New Roman"/>
        </w:rPr>
        <w:t>Gradzama</w:t>
      </w:r>
      <w:proofErr w:type="spellEnd"/>
      <w:r w:rsidRPr="00681DC1">
        <w:rPr>
          <w:rFonts w:ascii="Times New Roman"/>
        </w:rPr>
        <w:t xml:space="preserve"> (2012) highlights the inherent limitations of traditional teaching methods, particularly in catering to the diverse abilities and learning styles of students. The reliance on chalkboard and lecture-based instruction fails to account for variations in students' cognitive abilities, thereby neglecting the needs of slower learners who may require additional support and scaffolding. This approach tends to overlook the importance of differentiated instruction and personalized learning experiences, hindering the academic progress of students with diverse learning needs. In essence, the traditional chalkboard and talk method perpetuate a passive learning environment that fails to effectively engage students or accommodate their individual differences. Moving away from this conventional approach towards more student-centered and interactive teaching strategies is essential for promoting deeper understanding, critical thinking skills, and inclusive learning experiences for all students.</w:t>
      </w:r>
    </w:p>
    <w:p w14:paraId="6A264209" w14:textId="77777777" w:rsidR="001F6C06" w:rsidRPr="00681DC1" w:rsidRDefault="001F6C06" w:rsidP="001F6C06">
      <w:pPr>
        <w:spacing w:after="0"/>
        <w:rPr>
          <w:rFonts w:ascii="Times New Roman"/>
          <w:b/>
          <w:bCs/>
        </w:rPr>
      </w:pPr>
    </w:p>
    <w:p w14:paraId="39F48FE1" w14:textId="13421B84" w:rsidR="001F6C06" w:rsidRPr="00681DC1" w:rsidRDefault="001F6C06" w:rsidP="001F6C06">
      <w:pPr>
        <w:spacing w:after="0"/>
        <w:rPr>
          <w:rFonts w:ascii="Times New Roman"/>
          <w:b/>
          <w:bCs/>
        </w:rPr>
      </w:pPr>
      <w:r w:rsidRPr="00681DC1">
        <w:rPr>
          <w:rFonts w:ascii="Times New Roman"/>
          <w:b/>
          <w:bCs/>
        </w:rPr>
        <w:t xml:space="preserve">Resources for Effective Use of Problems Solving Approach </w:t>
      </w:r>
    </w:p>
    <w:p w14:paraId="76407E48" w14:textId="77777777" w:rsidR="001F6C06" w:rsidRPr="00681DC1" w:rsidRDefault="001F6C06" w:rsidP="001F6C06">
      <w:pPr>
        <w:spacing w:after="0"/>
        <w:rPr>
          <w:rFonts w:ascii="Times New Roman"/>
        </w:rPr>
      </w:pPr>
      <w:r w:rsidRPr="00681DC1">
        <w:rPr>
          <w:rFonts w:ascii="Times New Roman"/>
        </w:rPr>
        <w:t xml:space="preserve">Any resources that enhance the attainment of desired goals in education is called teaching and learning resources (Ofoegbu 2009). Any establish school curriculum calls for methods of implementing it so as to achieve the aims and objectives at the various level (Ofoegbu, 2009) Igwe (2003) classified teaching and learning resources into two; human and non-human or material resources. Human resources are professional (teacher, lecturers and students) and non-professional (These are the members of staff that provide essential </w:t>
      </w:r>
      <w:r w:rsidRPr="00681DC1">
        <w:rPr>
          <w:rFonts w:ascii="Times New Roman"/>
        </w:rPr>
        <w:lastRenderedPageBreak/>
        <w:t xml:space="preserve">duties in the school system but does not have professional qualifications of the job they offer) </w:t>
      </w:r>
      <w:proofErr w:type="spellStart"/>
      <w:r w:rsidRPr="00681DC1">
        <w:rPr>
          <w:rFonts w:ascii="Times New Roman"/>
        </w:rPr>
        <w:t>Okwo</w:t>
      </w:r>
      <w:proofErr w:type="spellEnd"/>
      <w:r w:rsidRPr="00681DC1">
        <w:rPr>
          <w:rFonts w:ascii="Times New Roman"/>
        </w:rPr>
        <w:t xml:space="preserve"> and Ike (1995) and Igwe (2003) were all observed that the teacher remains the most important human resource because he is trained, has experiences and well versed in his subject matter. Also, </w:t>
      </w:r>
      <w:proofErr w:type="spellStart"/>
      <w:r w:rsidRPr="00681DC1">
        <w:rPr>
          <w:rFonts w:ascii="Times New Roman"/>
        </w:rPr>
        <w:t>Omiko</w:t>
      </w:r>
      <w:proofErr w:type="spellEnd"/>
      <w:r w:rsidRPr="00681DC1">
        <w:rPr>
          <w:rFonts w:ascii="Times New Roman"/>
        </w:rPr>
        <w:t xml:space="preserve"> (2012) categorized non-human resources used in teaching-learning process as, funds, infrastructure (science laboratories, classroom, zoological gardens, furniture, </w:t>
      </w:r>
      <w:proofErr w:type="spellStart"/>
      <w:r w:rsidRPr="00681DC1">
        <w:rPr>
          <w:rFonts w:ascii="Times New Roman"/>
        </w:rPr>
        <w:t>etc</w:t>
      </w:r>
      <w:proofErr w:type="spellEnd"/>
      <w:r w:rsidRPr="00681DC1">
        <w:rPr>
          <w:rFonts w:ascii="Times New Roman"/>
        </w:rPr>
        <w:t>) and instructional materials.</w:t>
      </w:r>
    </w:p>
    <w:p w14:paraId="621BDF7C" w14:textId="77777777" w:rsidR="001F6C06" w:rsidRPr="00681DC1" w:rsidRDefault="001F6C06" w:rsidP="001F6C06">
      <w:pPr>
        <w:spacing w:after="0"/>
        <w:rPr>
          <w:rFonts w:ascii="Times New Roman"/>
          <w:b/>
          <w:bCs/>
        </w:rPr>
      </w:pPr>
    </w:p>
    <w:p w14:paraId="23397E4E" w14:textId="58C03E1E" w:rsidR="001F6C06" w:rsidRPr="00681DC1" w:rsidRDefault="001F6C06" w:rsidP="001F6C06">
      <w:pPr>
        <w:spacing w:after="0"/>
        <w:rPr>
          <w:rFonts w:ascii="Times New Roman"/>
          <w:b/>
          <w:bCs/>
        </w:rPr>
      </w:pPr>
      <w:r w:rsidRPr="00681DC1">
        <w:rPr>
          <w:rFonts w:ascii="Times New Roman"/>
          <w:b/>
          <w:bCs/>
        </w:rPr>
        <w:t xml:space="preserve">Learning Environment \ Laboratory Facilities as they Affect Teaching of Basic Science. </w:t>
      </w:r>
    </w:p>
    <w:p w14:paraId="6FAF2A69" w14:textId="77777777" w:rsidR="001F6C06" w:rsidRPr="00681DC1" w:rsidRDefault="001F6C06" w:rsidP="001F6C06">
      <w:pPr>
        <w:spacing w:after="0"/>
        <w:rPr>
          <w:rFonts w:ascii="Times New Roman"/>
        </w:rPr>
      </w:pPr>
      <w:r w:rsidRPr="00681DC1">
        <w:rPr>
          <w:rFonts w:ascii="Times New Roman"/>
        </w:rPr>
        <w:t xml:space="preserve">Basic science learning involves helping the students describe occurrences in their biological and physical environment, inculcating in them how to think and reason logically, helping the students to identify and solve life problems. It also involves helping the students to develop physical and social skills (National teachers Institute, NTI, 2009). </w:t>
      </w:r>
      <w:proofErr w:type="spellStart"/>
      <w:r w:rsidRPr="00681DC1">
        <w:rPr>
          <w:rFonts w:ascii="Times New Roman"/>
        </w:rPr>
        <w:t>Attamah</w:t>
      </w:r>
      <w:proofErr w:type="spellEnd"/>
      <w:r w:rsidRPr="00681DC1">
        <w:rPr>
          <w:rFonts w:ascii="Times New Roman"/>
        </w:rPr>
        <w:t xml:space="preserve"> (2012) pointed out that a child first laboratory is his environment, and he is expected to be at home with his environment whether at school or in parents’ home being able to identify those things around him/her, not only identifying them but utilizing them appropriately. A learner learning science utilize utilizes all the available materials around his leaning environment as resource materials. The classroom, the school garden, </w:t>
      </w:r>
      <w:proofErr w:type="spellStart"/>
      <w:r w:rsidRPr="00681DC1">
        <w:rPr>
          <w:rFonts w:ascii="Times New Roman"/>
        </w:rPr>
        <w:t>etc</w:t>
      </w:r>
      <w:proofErr w:type="spellEnd"/>
      <w:r w:rsidRPr="00681DC1">
        <w:rPr>
          <w:rFonts w:ascii="Times New Roman"/>
        </w:rPr>
        <w:t xml:space="preserve">  (Egwu and Obioma, 2009).  Laboratory facilities is very cogent in the teaching and learning of basic science. Laboratory is any environment outside the classroom that provides practical work to give first hand experiences to the learner (Okoli, 2006). Students are </w:t>
      </w:r>
      <w:proofErr w:type="gramStart"/>
      <w:r w:rsidRPr="00681DC1">
        <w:rPr>
          <w:rFonts w:ascii="Times New Roman"/>
        </w:rPr>
        <w:t>avail</w:t>
      </w:r>
      <w:proofErr w:type="gramEnd"/>
      <w:r w:rsidRPr="00681DC1">
        <w:rPr>
          <w:rFonts w:ascii="Times New Roman"/>
        </w:rPr>
        <w:t xml:space="preserve"> the opportunity to observe, measure, question, classify, hypothesize, and interpreting data, (Okoli, 2006).</w:t>
      </w:r>
    </w:p>
    <w:p w14:paraId="2DFAE134" w14:textId="77777777" w:rsidR="001F6C06" w:rsidRPr="00681DC1" w:rsidRDefault="001F6C06" w:rsidP="001F6C06">
      <w:pPr>
        <w:spacing w:after="0"/>
        <w:rPr>
          <w:rFonts w:ascii="Times New Roman"/>
        </w:rPr>
      </w:pPr>
      <w:r w:rsidRPr="00681DC1">
        <w:rPr>
          <w:rFonts w:ascii="Times New Roman"/>
        </w:rPr>
        <w:t>Gender and Academic Performance in Science</w:t>
      </w:r>
    </w:p>
    <w:p w14:paraId="0C9E4077" w14:textId="77777777" w:rsidR="001F6C06" w:rsidRPr="00681DC1" w:rsidRDefault="001F6C06" w:rsidP="001F6C06">
      <w:pPr>
        <w:spacing w:after="0"/>
        <w:rPr>
          <w:rFonts w:ascii="Times New Roman"/>
        </w:rPr>
      </w:pPr>
      <w:r w:rsidRPr="00681DC1">
        <w:rPr>
          <w:rFonts w:ascii="Times New Roman"/>
        </w:rPr>
        <w:t xml:space="preserve">Generally, in Africa and Nigeria in particular, women are regarded as body makers and kitchen masters rather than participants in science and technology.  Researches on the effects of students’ gender on academic performance in science seem to have so far been inconclusive as findings of Ajayi and </w:t>
      </w:r>
      <w:proofErr w:type="spellStart"/>
      <w:r w:rsidRPr="00681DC1">
        <w:rPr>
          <w:rFonts w:ascii="Times New Roman"/>
        </w:rPr>
        <w:t>Osoko</w:t>
      </w:r>
      <w:proofErr w:type="spellEnd"/>
      <w:r w:rsidRPr="00681DC1">
        <w:rPr>
          <w:rFonts w:ascii="Times New Roman"/>
        </w:rPr>
        <w:t xml:space="preserve"> (2013) indicate that gender can influence students’ academic performance in science while Muhammad-Lawal (2015) reveals that gender factor has no impact in that regard </w:t>
      </w:r>
      <w:proofErr w:type="spellStart"/>
      <w:r w:rsidRPr="00681DC1">
        <w:rPr>
          <w:rFonts w:ascii="Times New Roman"/>
        </w:rPr>
        <w:t>Aigbomkan</w:t>
      </w:r>
      <w:proofErr w:type="spellEnd"/>
      <w:r w:rsidRPr="00681DC1">
        <w:rPr>
          <w:rFonts w:ascii="Times New Roman"/>
        </w:rPr>
        <w:t xml:space="preserve"> (2002) and Njoku (2004) reported that boys have higher levels of achievement than girls in science, technical and mathematical subjects. Researcher like Adya and </w:t>
      </w:r>
      <w:proofErr w:type="spellStart"/>
      <w:r w:rsidRPr="00681DC1">
        <w:rPr>
          <w:rFonts w:ascii="Times New Roman"/>
        </w:rPr>
        <w:t>Kasier</w:t>
      </w:r>
      <w:proofErr w:type="spellEnd"/>
      <w:r w:rsidRPr="00681DC1">
        <w:rPr>
          <w:rFonts w:ascii="Times New Roman"/>
        </w:rPr>
        <w:t xml:space="preserve"> (2005) submitted that women make up over half the workforce in the world and science and technology education are viable tools for empowering women and girls. Gender gap according to Eze and Kalu-Uche (2013) is a noticeable statistical difference in behavior or attitude between males and females child are socialized but the male into a highly gender-stereotyped culture under-representation and under-achievement in science is historical and has been brought about by many inter-related socio-cultural and interacting school factors which act jointly and singly to suppress female interest, enrolment, participations and achievement in science at various levels of Nigerian education system. </w:t>
      </w:r>
      <w:proofErr w:type="spellStart"/>
      <w:r w:rsidRPr="00681DC1">
        <w:rPr>
          <w:rFonts w:ascii="Times New Roman"/>
        </w:rPr>
        <w:t>Ndirika</w:t>
      </w:r>
      <w:proofErr w:type="spellEnd"/>
      <w:r w:rsidRPr="00681DC1">
        <w:rPr>
          <w:rFonts w:ascii="Times New Roman"/>
        </w:rPr>
        <w:t xml:space="preserve"> (2013) itemized those factors to include; sex-stereotyping, gender bias in curriculum materials, science teaching strategies used by teachers and sexual harassment of females.</w:t>
      </w:r>
    </w:p>
    <w:p w14:paraId="1FEB1B2D" w14:textId="77777777" w:rsidR="001F6C06" w:rsidRPr="00681DC1" w:rsidRDefault="001F6C06" w:rsidP="001F6C06">
      <w:pPr>
        <w:spacing w:after="0"/>
        <w:rPr>
          <w:rFonts w:ascii="Times New Roman"/>
          <w:b/>
          <w:bCs/>
        </w:rPr>
      </w:pPr>
    </w:p>
    <w:p w14:paraId="2E1BCE07" w14:textId="62598909" w:rsidR="001F6C06" w:rsidRPr="00681DC1" w:rsidRDefault="001F6C06" w:rsidP="001F6C06">
      <w:pPr>
        <w:spacing w:after="0"/>
        <w:rPr>
          <w:rFonts w:ascii="Times New Roman"/>
          <w:b/>
          <w:bCs/>
        </w:rPr>
      </w:pPr>
      <w:r w:rsidRPr="00681DC1">
        <w:rPr>
          <w:rFonts w:ascii="Times New Roman"/>
          <w:b/>
          <w:bCs/>
        </w:rPr>
        <w:t xml:space="preserve">Students Attitudes to the Learning of Science </w:t>
      </w:r>
    </w:p>
    <w:p w14:paraId="210C0ABA" w14:textId="7BBBB03E" w:rsidR="001F6C06" w:rsidRPr="00681DC1" w:rsidRDefault="001F6C06" w:rsidP="001F6C06">
      <w:pPr>
        <w:spacing w:after="0"/>
        <w:rPr>
          <w:rFonts w:ascii="Times New Roman"/>
        </w:rPr>
      </w:pPr>
      <w:r w:rsidRPr="00681DC1">
        <w:rPr>
          <w:rFonts w:ascii="Times New Roman"/>
        </w:rPr>
        <w:t xml:space="preserve">Attitude is Highly germane to students’ learning (Omotayo; 2002). Many scholars have defined attitude in different ways. The experience one has with a person will determine how one will be relating with the person New information and experiences make people to form attitude and modify the old ones (Adesina and </w:t>
      </w:r>
      <w:proofErr w:type="spellStart"/>
      <w:r w:rsidRPr="00681DC1">
        <w:rPr>
          <w:rFonts w:ascii="Times New Roman"/>
        </w:rPr>
        <w:t>Okebukola</w:t>
      </w:r>
      <w:proofErr w:type="spellEnd"/>
      <w:r w:rsidRPr="00681DC1">
        <w:rPr>
          <w:rFonts w:ascii="Times New Roman"/>
        </w:rPr>
        <w:t xml:space="preserve">, 2005). </w:t>
      </w:r>
      <w:proofErr w:type="spellStart"/>
      <w:r w:rsidRPr="00681DC1">
        <w:rPr>
          <w:rFonts w:ascii="Times New Roman"/>
        </w:rPr>
        <w:t>Okebukola</w:t>
      </w:r>
      <w:proofErr w:type="spellEnd"/>
      <w:r w:rsidRPr="00681DC1">
        <w:rPr>
          <w:rFonts w:ascii="Times New Roman"/>
        </w:rPr>
        <w:t xml:space="preserve"> (2009) observe that using innovative teaching approaches in basic science classes fosters students interaction with others. Many students develop wrong attitude to the learning of science because teachers are unable to satisfy their aspirations.  </w:t>
      </w:r>
      <w:proofErr w:type="spellStart"/>
      <w:r w:rsidRPr="00681DC1">
        <w:rPr>
          <w:rFonts w:ascii="Times New Roman"/>
        </w:rPr>
        <w:t>Philport</w:t>
      </w:r>
      <w:proofErr w:type="spellEnd"/>
      <w:r w:rsidRPr="00681DC1">
        <w:rPr>
          <w:rFonts w:ascii="Times New Roman"/>
        </w:rPr>
        <w:t xml:space="preserve"> (1997) findings shows that there is positive effects between attitude and performance in the teaching of science. There is no </w:t>
      </w:r>
      <w:r w:rsidRPr="00681DC1">
        <w:rPr>
          <w:rFonts w:ascii="Times New Roman"/>
        </w:rPr>
        <w:lastRenderedPageBreak/>
        <w:t>positive correlation between gender and ability of students in cooperative work. (</w:t>
      </w:r>
      <w:proofErr w:type="spellStart"/>
      <w:r w:rsidRPr="00681DC1">
        <w:rPr>
          <w:rFonts w:ascii="Times New Roman"/>
        </w:rPr>
        <w:t>Uduosoro</w:t>
      </w:r>
      <w:proofErr w:type="spellEnd"/>
      <w:r w:rsidRPr="00681DC1">
        <w:rPr>
          <w:rFonts w:ascii="Times New Roman"/>
        </w:rPr>
        <w:t xml:space="preserve">, 1999).  </w:t>
      </w:r>
      <w:proofErr w:type="spellStart"/>
      <w:r w:rsidRPr="00681DC1">
        <w:rPr>
          <w:rFonts w:ascii="Times New Roman"/>
        </w:rPr>
        <w:t>Philport</w:t>
      </w:r>
      <w:proofErr w:type="spellEnd"/>
      <w:r w:rsidRPr="00681DC1">
        <w:rPr>
          <w:rFonts w:ascii="Times New Roman"/>
        </w:rPr>
        <w:t xml:space="preserve"> (1997) studies the relationship that exist between learners attitude towards cooperation competition and their attitude towards science teaching and reported that learners cooperative and competitive spirit was positively related to motivation.</w:t>
      </w:r>
    </w:p>
    <w:p w14:paraId="7CD6423B" w14:textId="77777777" w:rsidR="001F6C06" w:rsidRPr="00681DC1" w:rsidRDefault="001F6C06" w:rsidP="001F6C06">
      <w:pPr>
        <w:spacing w:after="0"/>
        <w:rPr>
          <w:rFonts w:ascii="Times New Roman"/>
        </w:rPr>
      </w:pPr>
    </w:p>
    <w:p w14:paraId="6BDE02F2" w14:textId="77777777" w:rsidR="001F6C06" w:rsidRPr="00681DC1" w:rsidRDefault="001F6C06" w:rsidP="001F6C06">
      <w:pPr>
        <w:spacing w:after="0"/>
        <w:rPr>
          <w:rFonts w:ascii="Times New Roman"/>
          <w:b/>
          <w:bCs/>
        </w:rPr>
      </w:pPr>
      <w:r w:rsidRPr="00681DC1">
        <w:rPr>
          <w:rFonts w:ascii="Times New Roman"/>
          <w:b/>
          <w:bCs/>
        </w:rPr>
        <w:t>Statement of the Problem</w:t>
      </w:r>
    </w:p>
    <w:p w14:paraId="3511DBA4" w14:textId="77777777" w:rsidR="00D8330C" w:rsidRPr="00681DC1" w:rsidRDefault="00D8330C" w:rsidP="00D8330C">
      <w:pPr>
        <w:rPr>
          <w:rFonts w:ascii="Times New Roman"/>
        </w:rPr>
      </w:pPr>
      <w:r w:rsidRPr="00681DC1">
        <w:rPr>
          <w:rFonts w:ascii="Times New Roman"/>
        </w:rPr>
        <w:t>Many educators often operate under the assumption that all learners possess equal abilities, inadvertently neglecting the needs of slower learners who require additional attention. This oversight can impede the educational progress of those who struggle to keep pace. The Nigerian Integrated Science Project (NISP) recognizes the importance of addressing diverse learning needs by advocating for learner-centered teaching strategies. Specifically, the project mandates that sixty percent (60%) of classroom participation must originate from students in basic science classes, emphasizing the significance of active engagement in the learning process. Despite the emphasis on learner participation, there remains a gap in understanding whether teaching strategies geared towards encouraging student involvement positively impact academic performance. Consequently, this study aims to investigate the efficacy of employing a problem-solving approach in enhancing students' academic outcomes. Moreover, attitudes play a pivotal role in shaping students' educational experiences and performance. Therefore, this research will also explore the influence of attitudes on students' academic achievement in basic sciences when utilizing the problem-solving approach. By delving into these factors, the study seeks to provide insights into how instructional methods and student attitudes intersect to affect learning outcomes, thereby informing pedagogical practices for more inclusive and effective teaching strategies.</w:t>
      </w:r>
    </w:p>
    <w:p w14:paraId="75ED177D" w14:textId="77777777" w:rsidR="00D8330C" w:rsidRPr="00681DC1" w:rsidRDefault="00D8330C" w:rsidP="00D8330C">
      <w:pPr>
        <w:spacing w:line="360" w:lineRule="auto"/>
        <w:rPr>
          <w:rFonts w:ascii="Times New Roman"/>
          <w:u w:val="single"/>
        </w:rPr>
      </w:pPr>
      <w:r w:rsidRPr="00681DC1">
        <w:rPr>
          <w:rFonts w:ascii="Times New Roman"/>
          <w:b/>
        </w:rPr>
        <w:t>Significance of the Study</w:t>
      </w:r>
    </w:p>
    <w:p w14:paraId="23AB0202" w14:textId="77777777" w:rsidR="00D8330C" w:rsidRPr="00681DC1" w:rsidRDefault="00D8330C" w:rsidP="00D8330C">
      <w:pPr>
        <w:spacing w:after="0"/>
        <w:rPr>
          <w:rFonts w:ascii="Times New Roman"/>
        </w:rPr>
      </w:pPr>
      <w:r w:rsidRPr="00681DC1">
        <w:rPr>
          <w:rFonts w:ascii="Times New Roman"/>
        </w:rPr>
        <w:t>This research examines how a problem-solving method affects basic science students' academic performance and attitudes across a range of abilities. Specifically:</w:t>
      </w:r>
    </w:p>
    <w:p w14:paraId="7278DA45" w14:textId="77777777" w:rsidR="00D8330C" w:rsidRPr="00681DC1" w:rsidRDefault="00D8330C" w:rsidP="00D8330C">
      <w:pPr>
        <w:spacing w:after="0"/>
        <w:rPr>
          <w:rFonts w:ascii="Times New Roman"/>
        </w:rPr>
      </w:pPr>
      <w:r w:rsidRPr="00681DC1">
        <w:rPr>
          <w:rFonts w:ascii="Times New Roman"/>
        </w:rPr>
        <w:t>Comprehensive Understanding: The research shows how the problem-solving methodology affects students of different academic skills, revealing its efficacy in meeting various learning demands. Understanding its impacts across competence levels may help instructors customize educational tactics to meet students' needs.</w:t>
      </w:r>
    </w:p>
    <w:p w14:paraId="215A7737" w14:textId="77777777" w:rsidR="00D8330C" w:rsidRPr="00681DC1" w:rsidRDefault="00D8330C" w:rsidP="00D8330C">
      <w:pPr>
        <w:spacing w:after="0"/>
        <w:rPr>
          <w:rFonts w:ascii="Times New Roman"/>
        </w:rPr>
      </w:pPr>
      <w:r w:rsidRPr="00681DC1">
        <w:rPr>
          <w:rFonts w:ascii="Times New Roman"/>
        </w:rPr>
        <w:t xml:space="preserve">Improvement in Academic Performance: Exploring the link between problem-solving and academic achievement shows the potential to boost learning across the board. Identifying differences in student ability may help improve teaching methods to support all students' academic success. </w:t>
      </w:r>
    </w:p>
    <w:p w14:paraId="269C2D0F" w14:textId="77777777" w:rsidR="00D8330C" w:rsidRPr="00681DC1" w:rsidRDefault="00D8330C" w:rsidP="00D8330C">
      <w:pPr>
        <w:spacing w:after="0"/>
        <w:rPr>
          <w:rFonts w:ascii="Times New Roman"/>
        </w:rPr>
      </w:pPr>
      <w:r w:rsidRPr="00681DC1">
        <w:rPr>
          <w:rFonts w:ascii="Times New Roman"/>
        </w:rPr>
        <w:t>Attitude Development: The research examines how problem-solving affects basic science students' learning attitudes. It illuminates school psychology by measuring motivation, confidence, and curiosity. Understanding how instructional approaches impact attitudes may help students of different academic ability develop good learning attitudes.</w:t>
      </w:r>
    </w:p>
    <w:p w14:paraId="54C70382" w14:textId="77777777" w:rsidR="00D8330C" w:rsidRPr="00681DC1" w:rsidRDefault="00D8330C" w:rsidP="00D8330C">
      <w:pPr>
        <w:spacing w:after="0"/>
        <w:rPr>
          <w:rFonts w:ascii="Times New Roman"/>
        </w:rPr>
      </w:pPr>
      <w:r w:rsidRPr="00681DC1">
        <w:rPr>
          <w:rFonts w:ascii="Times New Roman"/>
        </w:rPr>
        <w:t>Teaching implications: This research has practical consequences for education. The problem-solving approach's differential impacts may guide curriculum design, instructional delivery, and teacher preparation to promote inclusive and successful teaching. All students may benefit from more supportive and richer learning environments by adapting pedagogy to varied learning capacities and attitudes.</w:t>
      </w:r>
    </w:p>
    <w:p w14:paraId="278D9D4D" w14:textId="77777777" w:rsidR="00A049E8" w:rsidRPr="00681DC1" w:rsidRDefault="00A049E8" w:rsidP="00D8330C">
      <w:pPr>
        <w:spacing w:after="0"/>
        <w:rPr>
          <w:rFonts w:ascii="Times New Roman"/>
        </w:rPr>
      </w:pPr>
    </w:p>
    <w:p w14:paraId="1807BE43" w14:textId="0CAEC378" w:rsidR="00D8330C" w:rsidRPr="00681DC1" w:rsidRDefault="00D8330C" w:rsidP="00D8330C">
      <w:pPr>
        <w:spacing w:after="0"/>
        <w:rPr>
          <w:rFonts w:ascii="Times New Roman"/>
          <w:b/>
          <w:bCs/>
        </w:rPr>
      </w:pPr>
      <w:r w:rsidRPr="00681DC1">
        <w:rPr>
          <w:rFonts w:ascii="Times New Roman"/>
          <w:b/>
          <w:bCs/>
        </w:rPr>
        <w:t xml:space="preserve">Purpose  of the study    </w:t>
      </w:r>
    </w:p>
    <w:p w14:paraId="7C1ABC9E" w14:textId="77777777" w:rsidR="00D8330C" w:rsidRPr="00681DC1" w:rsidRDefault="00D8330C" w:rsidP="00D8330C">
      <w:pPr>
        <w:spacing w:after="0"/>
        <w:rPr>
          <w:rFonts w:ascii="Times New Roman"/>
          <w:bCs/>
        </w:rPr>
      </w:pPr>
      <w:r w:rsidRPr="00681DC1">
        <w:rPr>
          <w:rFonts w:ascii="Times New Roman"/>
          <w:bCs/>
        </w:rPr>
        <w:lastRenderedPageBreak/>
        <w:tab/>
        <w:t>The study seeks</w:t>
      </w:r>
    </w:p>
    <w:p w14:paraId="28C30704" w14:textId="77777777" w:rsidR="00D8330C" w:rsidRPr="00681DC1" w:rsidRDefault="00D8330C" w:rsidP="00D8330C">
      <w:pPr>
        <w:spacing w:after="0"/>
        <w:rPr>
          <w:rFonts w:ascii="Times New Roman"/>
          <w:bCs/>
        </w:rPr>
      </w:pPr>
      <w:proofErr w:type="spellStart"/>
      <w:r w:rsidRPr="00681DC1">
        <w:rPr>
          <w:rFonts w:ascii="Times New Roman"/>
          <w:bCs/>
        </w:rPr>
        <w:t>i</w:t>
      </w:r>
      <w:proofErr w:type="spellEnd"/>
      <w:r w:rsidRPr="00681DC1">
        <w:rPr>
          <w:rFonts w:ascii="Times New Roman"/>
          <w:bCs/>
        </w:rPr>
        <w:t>.</w:t>
      </w:r>
      <w:r w:rsidRPr="00681DC1">
        <w:rPr>
          <w:rFonts w:ascii="Times New Roman"/>
          <w:bCs/>
        </w:rPr>
        <w:tab/>
        <w:t xml:space="preserve">to reveal academic performance and attitude of JS students in basic science using problem </w:t>
      </w:r>
      <w:r w:rsidRPr="00681DC1">
        <w:rPr>
          <w:rFonts w:ascii="Times New Roman"/>
          <w:bCs/>
        </w:rPr>
        <w:tab/>
        <w:t xml:space="preserve">solving Approach (PSA). </w:t>
      </w:r>
    </w:p>
    <w:p w14:paraId="5CF0E39E" w14:textId="77777777" w:rsidR="00D8330C" w:rsidRPr="00681DC1" w:rsidRDefault="00D8330C" w:rsidP="00D8330C">
      <w:pPr>
        <w:spacing w:after="0"/>
        <w:rPr>
          <w:rFonts w:ascii="Times New Roman"/>
          <w:bCs/>
        </w:rPr>
      </w:pPr>
      <w:r w:rsidRPr="00681DC1">
        <w:rPr>
          <w:rFonts w:ascii="Times New Roman"/>
          <w:bCs/>
        </w:rPr>
        <w:t>ii.</w:t>
      </w:r>
      <w:r w:rsidRPr="00681DC1">
        <w:rPr>
          <w:rFonts w:ascii="Times New Roman"/>
          <w:bCs/>
        </w:rPr>
        <w:tab/>
        <w:t xml:space="preserve">to ascertain if the problems solving approach (PSA) would enhance the ability students to </w:t>
      </w:r>
      <w:r w:rsidRPr="00681DC1">
        <w:rPr>
          <w:rFonts w:ascii="Times New Roman"/>
          <w:bCs/>
        </w:rPr>
        <w:tab/>
        <w:t xml:space="preserve">understand concepts taught in basic science. </w:t>
      </w:r>
    </w:p>
    <w:p w14:paraId="205902F6" w14:textId="77777777" w:rsidR="00D8330C" w:rsidRPr="00681DC1" w:rsidRDefault="00D8330C" w:rsidP="00D8330C">
      <w:pPr>
        <w:spacing w:after="0"/>
        <w:rPr>
          <w:rFonts w:ascii="Times New Roman"/>
          <w:bCs/>
        </w:rPr>
      </w:pPr>
      <w:r w:rsidRPr="00681DC1">
        <w:rPr>
          <w:rFonts w:ascii="Times New Roman"/>
          <w:bCs/>
        </w:rPr>
        <w:t>iii.</w:t>
      </w:r>
      <w:r w:rsidRPr="00681DC1">
        <w:rPr>
          <w:rFonts w:ascii="Times New Roman"/>
          <w:bCs/>
        </w:rPr>
        <w:tab/>
        <w:t xml:space="preserve">to find out academic abilities of various groups of learners based on performance and </w:t>
      </w:r>
      <w:r w:rsidRPr="00681DC1">
        <w:rPr>
          <w:rFonts w:ascii="Times New Roman"/>
          <w:bCs/>
        </w:rPr>
        <w:tab/>
        <w:t>gender using problem solving approach (PSA).</w:t>
      </w:r>
    </w:p>
    <w:p w14:paraId="03EE08E3" w14:textId="77777777" w:rsidR="00A049E8" w:rsidRPr="00681DC1" w:rsidRDefault="00A049E8" w:rsidP="00D8330C">
      <w:pPr>
        <w:spacing w:after="0"/>
        <w:rPr>
          <w:rFonts w:ascii="Times New Roman"/>
          <w:b/>
          <w:bCs/>
        </w:rPr>
      </w:pPr>
    </w:p>
    <w:p w14:paraId="362DBA8F" w14:textId="77777777" w:rsidR="00A049E8" w:rsidRPr="00681DC1" w:rsidRDefault="00A049E8" w:rsidP="00D8330C">
      <w:pPr>
        <w:spacing w:after="0"/>
        <w:rPr>
          <w:rFonts w:ascii="Times New Roman"/>
          <w:b/>
          <w:bCs/>
        </w:rPr>
      </w:pPr>
    </w:p>
    <w:p w14:paraId="11D353B0" w14:textId="5DD7ADA7" w:rsidR="00D8330C" w:rsidRPr="00681DC1" w:rsidRDefault="00D8330C" w:rsidP="00D8330C">
      <w:pPr>
        <w:spacing w:after="0"/>
        <w:rPr>
          <w:rFonts w:ascii="Times New Roman"/>
          <w:b/>
          <w:bCs/>
        </w:rPr>
      </w:pPr>
      <w:r w:rsidRPr="00681DC1">
        <w:rPr>
          <w:rFonts w:ascii="Times New Roman"/>
          <w:b/>
          <w:bCs/>
        </w:rPr>
        <w:t xml:space="preserve">Research Hypotheses </w:t>
      </w:r>
      <w:r w:rsidRPr="00681DC1">
        <w:rPr>
          <w:rFonts w:ascii="Times New Roman"/>
          <w:b/>
          <w:bCs/>
        </w:rPr>
        <w:tab/>
      </w:r>
    </w:p>
    <w:p w14:paraId="733E42E1" w14:textId="1B87F86A" w:rsidR="00D8330C" w:rsidRPr="00681DC1" w:rsidRDefault="00D8330C" w:rsidP="00D8330C">
      <w:pPr>
        <w:spacing w:after="0"/>
        <w:rPr>
          <w:rFonts w:ascii="Times New Roman"/>
          <w:bCs/>
        </w:rPr>
      </w:pPr>
      <w:r w:rsidRPr="00681DC1">
        <w:rPr>
          <w:rFonts w:ascii="Times New Roman"/>
          <w:bCs/>
        </w:rPr>
        <w:t xml:space="preserve">Six null </w:t>
      </w:r>
      <w:r w:rsidR="00A049E8" w:rsidRPr="00681DC1">
        <w:rPr>
          <w:rFonts w:ascii="Times New Roman"/>
          <w:bCs/>
        </w:rPr>
        <w:t>hypotheses</w:t>
      </w:r>
      <w:r w:rsidRPr="00681DC1">
        <w:rPr>
          <w:rFonts w:ascii="Times New Roman"/>
          <w:bCs/>
        </w:rPr>
        <w:t xml:space="preserve"> were formulated  to be tested at p&lt;0.05 level of  significance </w:t>
      </w:r>
    </w:p>
    <w:p w14:paraId="36989791" w14:textId="77777777" w:rsidR="00D8330C" w:rsidRPr="00681DC1" w:rsidRDefault="00D8330C" w:rsidP="00D8330C">
      <w:pPr>
        <w:spacing w:after="0"/>
        <w:rPr>
          <w:rFonts w:ascii="Times New Roman"/>
          <w:bCs/>
        </w:rPr>
      </w:pPr>
      <w:r w:rsidRPr="00681DC1">
        <w:rPr>
          <w:rFonts w:ascii="Times New Roman"/>
          <w:b/>
          <w:bCs/>
        </w:rPr>
        <w:t>H</w:t>
      </w:r>
      <w:r w:rsidRPr="00681DC1">
        <w:rPr>
          <w:rFonts w:ascii="Times New Roman"/>
          <w:b/>
          <w:bCs/>
          <w:vertAlign w:val="subscript"/>
        </w:rPr>
        <w:t>01</w:t>
      </w:r>
      <w:r w:rsidRPr="00681DC1">
        <w:rPr>
          <w:rFonts w:ascii="Times New Roman"/>
          <w:bCs/>
        </w:rPr>
        <w:t xml:space="preserve">: </w:t>
      </w:r>
      <w:r w:rsidRPr="00681DC1">
        <w:rPr>
          <w:rFonts w:ascii="Times New Roman"/>
          <w:bCs/>
        </w:rPr>
        <w:tab/>
        <w:t>There is no significant main effect of treatment on students’ achievement in basic science.</w:t>
      </w:r>
    </w:p>
    <w:p w14:paraId="16FB69D3" w14:textId="77777777" w:rsidR="00D8330C" w:rsidRPr="00681DC1" w:rsidRDefault="00D8330C" w:rsidP="00D8330C">
      <w:pPr>
        <w:spacing w:after="0"/>
        <w:rPr>
          <w:rFonts w:ascii="Times New Roman"/>
          <w:bCs/>
        </w:rPr>
      </w:pPr>
      <w:r w:rsidRPr="00681DC1">
        <w:rPr>
          <w:rFonts w:ascii="Times New Roman"/>
          <w:b/>
          <w:bCs/>
        </w:rPr>
        <w:t>H</w:t>
      </w:r>
      <w:r w:rsidRPr="00681DC1">
        <w:rPr>
          <w:rFonts w:ascii="Times New Roman"/>
          <w:b/>
          <w:bCs/>
          <w:vertAlign w:val="subscript"/>
        </w:rPr>
        <w:t>02</w:t>
      </w:r>
      <w:r w:rsidRPr="00681DC1">
        <w:rPr>
          <w:rFonts w:ascii="Times New Roman"/>
          <w:bCs/>
        </w:rPr>
        <w:t xml:space="preserve">: </w:t>
      </w:r>
      <w:r w:rsidRPr="00681DC1">
        <w:rPr>
          <w:rFonts w:ascii="Times New Roman"/>
          <w:bCs/>
        </w:rPr>
        <w:tab/>
        <w:t xml:space="preserve">There is no significant main effect of ability level on student’s achievement in basic </w:t>
      </w:r>
      <w:r w:rsidRPr="00681DC1">
        <w:rPr>
          <w:rFonts w:ascii="Times New Roman"/>
          <w:bCs/>
        </w:rPr>
        <w:tab/>
        <w:t>science.</w:t>
      </w:r>
    </w:p>
    <w:p w14:paraId="46177674" w14:textId="77777777" w:rsidR="00D8330C" w:rsidRPr="00681DC1" w:rsidRDefault="00D8330C" w:rsidP="00D8330C">
      <w:pPr>
        <w:spacing w:after="0"/>
        <w:rPr>
          <w:rFonts w:ascii="Times New Roman"/>
          <w:bCs/>
        </w:rPr>
      </w:pPr>
      <w:r w:rsidRPr="00681DC1">
        <w:rPr>
          <w:rFonts w:ascii="Times New Roman"/>
          <w:b/>
          <w:bCs/>
        </w:rPr>
        <w:t>H</w:t>
      </w:r>
      <w:r w:rsidRPr="00681DC1">
        <w:rPr>
          <w:rFonts w:ascii="Times New Roman"/>
          <w:b/>
          <w:bCs/>
          <w:vertAlign w:val="subscript"/>
        </w:rPr>
        <w:t>03</w:t>
      </w:r>
      <w:r w:rsidRPr="00681DC1">
        <w:rPr>
          <w:rFonts w:ascii="Times New Roman"/>
          <w:bCs/>
        </w:rPr>
        <w:t xml:space="preserve">: </w:t>
      </w:r>
      <w:r w:rsidRPr="00681DC1">
        <w:rPr>
          <w:rFonts w:ascii="Times New Roman"/>
          <w:bCs/>
        </w:rPr>
        <w:tab/>
        <w:t xml:space="preserve">There is no significant interaction effect of gender and ability levels on students’ </w:t>
      </w:r>
      <w:r w:rsidRPr="00681DC1">
        <w:rPr>
          <w:rFonts w:ascii="Times New Roman"/>
          <w:bCs/>
        </w:rPr>
        <w:tab/>
        <w:t>achievement in basic science.</w:t>
      </w:r>
    </w:p>
    <w:p w14:paraId="0D281FD4" w14:textId="77777777" w:rsidR="00D8330C" w:rsidRPr="00681DC1" w:rsidRDefault="00D8330C" w:rsidP="00D8330C">
      <w:pPr>
        <w:spacing w:after="0"/>
        <w:rPr>
          <w:rFonts w:ascii="Times New Roman"/>
          <w:bCs/>
        </w:rPr>
      </w:pPr>
      <w:r w:rsidRPr="00681DC1">
        <w:rPr>
          <w:rFonts w:ascii="Times New Roman"/>
          <w:b/>
          <w:bCs/>
        </w:rPr>
        <w:t>H</w:t>
      </w:r>
      <w:r w:rsidRPr="00681DC1">
        <w:rPr>
          <w:rFonts w:ascii="Times New Roman"/>
          <w:b/>
          <w:bCs/>
          <w:vertAlign w:val="subscript"/>
        </w:rPr>
        <w:t>04</w:t>
      </w:r>
      <w:r w:rsidRPr="00681DC1">
        <w:rPr>
          <w:rFonts w:ascii="Times New Roman"/>
          <w:bCs/>
        </w:rPr>
        <w:t xml:space="preserve">: </w:t>
      </w:r>
      <w:r w:rsidRPr="00681DC1">
        <w:rPr>
          <w:rFonts w:ascii="Times New Roman"/>
          <w:bCs/>
        </w:rPr>
        <w:tab/>
        <w:t>There is no significant main effect of treatment on students’ attitude in basic science.</w:t>
      </w:r>
    </w:p>
    <w:p w14:paraId="5759B9C4" w14:textId="77777777" w:rsidR="00D8330C" w:rsidRPr="00681DC1" w:rsidRDefault="00D8330C" w:rsidP="00D8330C">
      <w:pPr>
        <w:spacing w:after="0"/>
        <w:rPr>
          <w:rFonts w:ascii="Times New Roman"/>
          <w:bCs/>
        </w:rPr>
      </w:pPr>
      <w:r w:rsidRPr="00681DC1">
        <w:rPr>
          <w:rFonts w:ascii="Times New Roman"/>
          <w:b/>
          <w:bCs/>
        </w:rPr>
        <w:t>H</w:t>
      </w:r>
      <w:r w:rsidRPr="00681DC1">
        <w:rPr>
          <w:rFonts w:ascii="Times New Roman"/>
          <w:b/>
          <w:bCs/>
          <w:vertAlign w:val="subscript"/>
        </w:rPr>
        <w:t>05</w:t>
      </w:r>
      <w:r w:rsidRPr="00681DC1">
        <w:rPr>
          <w:rFonts w:ascii="Times New Roman"/>
          <w:bCs/>
        </w:rPr>
        <w:t>:</w:t>
      </w:r>
      <w:r w:rsidRPr="00681DC1">
        <w:rPr>
          <w:rFonts w:ascii="Times New Roman"/>
          <w:bCs/>
        </w:rPr>
        <w:tab/>
        <w:t xml:space="preserve"> There is no significant main effect of ability level on student’s attitude in basic science.</w:t>
      </w:r>
    </w:p>
    <w:p w14:paraId="2838856C" w14:textId="77777777" w:rsidR="00D8330C" w:rsidRPr="00681DC1" w:rsidRDefault="00D8330C" w:rsidP="00D8330C">
      <w:pPr>
        <w:spacing w:after="0"/>
        <w:rPr>
          <w:rFonts w:ascii="Times New Roman"/>
          <w:bCs/>
        </w:rPr>
      </w:pPr>
      <w:r w:rsidRPr="00681DC1">
        <w:rPr>
          <w:rFonts w:ascii="Times New Roman"/>
          <w:b/>
          <w:bCs/>
        </w:rPr>
        <w:t>H</w:t>
      </w:r>
      <w:r w:rsidRPr="00681DC1">
        <w:rPr>
          <w:rFonts w:ascii="Times New Roman"/>
          <w:b/>
          <w:bCs/>
          <w:vertAlign w:val="subscript"/>
        </w:rPr>
        <w:t>06</w:t>
      </w:r>
      <w:r w:rsidRPr="00681DC1">
        <w:rPr>
          <w:rFonts w:ascii="Times New Roman"/>
          <w:bCs/>
        </w:rPr>
        <w:t xml:space="preserve">: </w:t>
      </w:r>
      <w:r w:rsidRPr="00681DC1">
        <w:rPr>
          <w:rFonts w:ascii="Times New Roman"/>
          <w:bCs/>
        </w:rPr>
        <w:tab/>
        <w:t xml:space="preserve">There is no significant interaction effect of gender and ability levels on students’ attitude </w:t>
      </w:r>
      <w:r w:rsidRPr="00681DC1">
        <w:rPr>
          <w:rFonts w:ascii="Times New Roman"/>
          <w:bCs/>
        </w:rPr>
        <w:tab/>
        <w:t>to basic science.</w:t>
      </w:r>
    </w:p>
    <w:p w14:paraId="272A8098" w14:textId="77777777" w:rsidR="001F6C06" w:rsidRPr="00681DC1" w:rsidRDefault="001F6C06" w:rsidP="001F6C06">
      <w:pPr>
        <w:spacing w:after="0"/>
        <w:rPr>
          <w:rFonts w:ascii="Times New Roman"/>
        </w:rPr>
      </w:pPr>
    </w:p>
    <w:p w14:paraId="249412C0" w14:textId="77777777" w:rsidR="001F6C06" w:rsidRPr="00681DC1" w:rsidRDefault="001F6C06" w:rsidP="001F6C06">
      <w:pPr>
        <w:autoSpaceDE w:val="0"/>
        <w:autoSpaceDN w:val="0"/>
        <w:adjustRightInd w:val="0"/>
        <w:spacing w:after="0"/>
        <w:rPr>
          <w:rFonts w:ascii="Times New Roman" w:eastAsia="SymbolMT-Identity-H"/>
          <w:b/>
        </w:rPr>
      </w:pPr>
      <w:r w:rsidRPr="00681DC1">
        <w:rPr>
          <w:rFonts w:ascii="Times New Roman" w:eastAsia="SymbolMT-Identity-H"/>
          <w:b/>
        </w:rPr>
        <w:t>Methodology</w:t>
      </w:r>
    </w:p>
    <w:p w14:paraId="2698B05B" w14:textId="7697E977" w:rsidR="00A049E8" w:rsidRPr="00681DC1" w:rsidRDefault="00A049E8" w:rsidP="001F6C06">
      <w:pPr>
        <w:pStyle w:val="Default"/>
        <w:rPr>
          <w:sz w:val="22"/>
          <w:szCs w:val="22"/>
        </w:rPr>
      </w:pPr>
      <w:r w:rsidRPr="00681DC1">
        <w:rPr>
          <w:sz w:val="22"/>
          <w:szCs w:val="22"/>
        </w:rPr>
        <w:t xml:space="preserve">The research used a survey methodology and descriptive methodologies to examine how a problem-solving approach affects academic performance and attitudes among basic science students of diverse ability. The study included 19,671 JS III students from 54 secondary schools in the Oyo Educational Zone of Oyo State. To guarantee equitable participation and representation across ability categories, 504 students were chosen by balloting from the whole population. The experimental group included Olivet Baptist High School, Oyo, and </w:t>
      </w:r>
      <w:proofErr w:type="spellStart"/>
      <w:r w:rsidRPr="00681DC1">
        <w:rPr>
          <w:sz w:val="22"/>
          <w:szCs w:val="22"/>
        </w:rPr>
        <w:t>Ojongbodu</w:t>
      </w:r>
      <w:proofErr w:type="spellEnd"/>
      <w:r w:rsidRPr="00681DC1">
        <w:rPr>
          <w:sz w:val="22"/>
          <w:szCs w:val="22"/>
        </w:rPr>
        <w:t xml:space="preserve"> Grammar School, Oyo, whereas the control group included Alaafin High School and Baptist Secondary School, Ilora. Pretest results divided students into high, moderate, and low ability groups. The experimental group included 264 students and the control group 220. The research included three instruments: the Basic Science Achievement Test (BSAT), the Test of Practical Skills (TOPS), and a questionnaire on students' basic science attitudes (ASTBS Q). Five Ph.D.-level head Lecturers from Emmanuel </w:t>
      </w:r>
      <w:proofErr w:type="spellStart"/>
      <w:r w:rsidRPr="00681DC1">
        <w:rPr>
          <w:sz w:val="22"/>
          <w:szCs w:val="22"/>
        </w:rPr>
        <w:t>Alayande</w:t>
      </w:r>
      <w:proofErr w:type="spellEnd"/>
      <w:r w:rsidRPr="00681DC1">
        <w:rPr>
          <w:sz w:val="22"/>
          <w:szCs w:val="22"/>
        </w:rPr>
        <w:t xml:space="preserve"> College of Education, Oyo approved these tools. To ensure the instrument's validity and reliability, a pilot study was performed with 176 JS III students. Item analysis determined difficulty and discrimination indices. Head professors validated the instruments to establish their validity. The experimental group got Problem Solving Instructional Package (PSIP), whereas the control group received typical lecture-based teaching. Both groups had diverse groupings. Participating schools all took a BSAT pretest and ASTBSQ questionnaire to evaluate fundamental scientific attitudes.  Schools with more than two JS III courses used simple random sampling. ANCOVA was performed on pretest findings using SPSS version 23, and paired t-tests were used to establish score equivalence. Hypothesis testing utilizing BSAT scores was conducted at a significance level of p &lt; 0.05.</w:t>
      </w:r>
    </w:p>
    <w:p w14:paraId="23177336" w14:textId="77777777" w:rsidR="00A049E8" w:rsidRPr="00681DC1" w:rsidRDefault="00A049E8" w:rsidP="001F6C06">
      <w:pPr>
        <w:pStyle w:val="Default"/>
        <w:rPr>
          <w:sz w:val="22"/>
          <w:szCs w:val="22"/>
        </w:rPr>
      </w:pPr>
    </w:p>
    <w:p w14:paraId="288CA304" w14:textId="77777777" w:rsidR="00A049E8" w:rsidRPr="00681DC1" w:rsidRDefault="00A049E8" w:rsidP="00A049E8">
      <w:pPr>
        <w:pStyle w:val="Default"/>
        <w:rPr>
          <w:b/>
          <w:bCs/>
          <w:sz w:val="22"/>
          <w:szCs w:val="22"/>
        </w:rPr>
      </w:pPr>
      <w:r w:rsidRPr="00681DC1">
        <w:rPr>
          <w:b/>
          <w:bCs/>
          <w:sz w:val="22"/>
          <w:szCs w:val="22"/>
        </w:rPr>
        <w:t>Data  Analysis, Hypotheses Testing</w:t>
      </w:r>
    </w:p>
    <w:p w14:paraId="36569CBB" w14:textId="77777777" w:rsidR="00A049E8" w:rsidRPr="00681DC1" w:rsidRDefault="00A049E8" w:rsidP="00A049E8">
      <w:pPr>
        <w:pStyle w:val="Default"/>
        <w:rPr>
          <w:sz w:val="22"/>
          <w:szCs w:val="22"/>
        </w:rPr>
      </w:pPr>
      <w:r w:rsidRPr="00681DC1">
        <w:rPr>
          <w:b/>
          <w:bCs/>
          <w:sz w:val="22"/>
          <w:szCs w:val="22"/>
        </w:rPr>
        <w:t xml:space="preserve">H01: </w:t>
      </w:r>
      <w:r w:rsidRPr="00681DC1">
        <w:rPr>
          <w:sz w:val="22"/>
          <w:szCs w:val="22"/>
        </w:rPr>
        <w:t xml:space="preserve">There is no significant main effect of Treatment on Students’ Achievement in Basic Science. </w:t>
      </w:r>
    </w:p>
    <w:p w14:paraId="33C78854" w14:textId="77777777" w:rsidR="00A049E8" w:rsidRPr="00681DC1" w:rsidRDefault="00A049E8" w:rsidP="00A049E8">
      <w:pPr>
        <w:pStyle w:val="Default"/>
        <w:rPr>
          <w:sz w:val="22"/>
          <w:szCs w:val="22"/>
        </w:rPr>
      </w:pPr>
      <w:r w:rsidRPr="00681DC1">
        <w:rPr>
          <w:b/>
          <w:bCs/>
          <w:sz w:val="22"/>
          <w:szCs w:val="22"/>
        </w:rPr>
        <w:lastRenderedPageBreak/>
        <w:t xml:space="preserve">Table 1.1.1a: </w:t>
      </w:r>
      <w:r w:rsidRPr="00681DC1">
        <w:rPr>
          <w:sz w:val="22"/>
          <w:szCs w:val="22"/>
        </w:rPr>
        <w:t xml:space="preserve">Summary of Analysis of Covariance (ANCOVA) of Students’ Achievement in </w:t>
      </w:r>
    </w:p>
    <w:p w14:paraId="22C13D24" w14:textId="77777777" w:rsidR="00A049E8" w:rsidRPr="00681DC1" w:rsidRDefault="00A049E8" w:rsidP="00A049E8">
      <w:pPr>
        <w:pStyle w:val="Default"/>
        <w:rPr>
          <w:sz w:val="22"/>
          <w:szCs w:val="22"/>
        </w:rPr>
      </w:pPr>
      <w:r w:rsidRPr="00681DC1">
        <w:rPr>
          <w:sz w:val="22"/>
          <w:szCs w:val="22"/>
        </w:rPr>
        <w:t>Basic Science by Treatment (Problem Solving  Approach and Conventional Method), Gender and Ability levels</w:t>
      </w:r>
    </w:p>
    <w:p w14:paraId="1BF1BD9E" w14:textId="77777777" w:rsidR="00A049E8" w:rsidRPr="00681DC1" w:rsidRDefault="00A049E8" w:rsidP="00A049E8">
      <w:pPr>
        <w:pStyle w:val="Default"/>
        <w:rPr>
          <w:sz w:val="22"/>
          <w:szCs w:val="22"/>
        </w:rPr>
      </w:pPr>
    </w:p>
    <w:p w14:paraId="499FAC2F" w14:textId="77777777" w:rsidR="00A049E8" w:rsidRPr="00681DC1" w:rsidRDefault="00A049E8" w:rsidP="00A049E8">
      <w:pPr>
        <w:pStyle w:val="Default"/>
        <w:rPr>
          <w:sz w:val="22"/>
          <w:szCs w:val="22"/>
        </w:rPr>
      </w:pPr>
    </w:p>
    <w:p w14:paraId="6C0E667C" w14:textId="77777777" w:rsidR="00A049E8" w:rsidRPr="00681DC1" w:rsidRDefault="00A049E8" w:rsidP="00A049E8">
      <w:pPr>
        <w:pStyle w:val="Default"/>
        <w:rPr>
          <w:sz w:val="22"/>
          <w:szCs w:val="22"/>
        </w:rPr>
      </w:pPr>
    </w:p>
    <w:tbl>
      <w:tblPr>
        <w:tblW w:w="9180" w:type="dxa"/>
        <w:tblInd w:w="180" w:type="dxa"/>
        <w:tblLook w:val="04A0" w:firstRow="1" w:lastRow="0" w:firstColumn="1" w:lastColumn="0" w:noHBand="0" w:noVBand="1"/>
      </w:tblPr>
      <w:tblGrid>
        <w:gridCol w:w="2901"/>
        <w:gridCol w:w="1550"/>
        <w:gridCol w:w="575"/>
        <w:gridCol w:w="1115"/>
        <w:gridCol w:w="1056"/>
        <w:gridCol w:w="907"/>
        <w:gridCol w:w="1076"/>
      </w:tblGrid>
      <w:tr w:rsidR="00A049E8" w:rsidRPr="00681DC1" w14:paraId="1566A939" w14:textId="77777777" w:rsidTr="00A049E8">
        <w:trPr>
          <w:trHeight w:val="300"/>
        </w:trPr>
        <w:tc>
          <w:tcPr>
            <w:tcW w:w="2901" w:type="dxa"/>
            <w:tcBorders>
              <w:top w:val="single" w:sz="4" w:space="0" w:color="auto"/>
              <w:bottom w:val="single" w:sz="4" w:space="0" w:color="auto"/>
            </w:tcBorders>
            <w:shd w:val="clear" w:color="auto" w:fill="auto"/>
            <w:noWrap/>
            <w:vAlign w:val="bottom"/>
            <w:hideMark/>
          </w:tcPr>
          <w:p w14:paraId="08A0578D" w14:textId="77777777" w:rsidR="00A049E8" w:rsidRPr="00681DC1" w:rsidRDefault="00A049E8" w:rsidP="00BA7F16">
            <w:pPr>
              <w:spacing w:after="0"/>
              <w:rPr>
                <w:rFonts w:ascii="Times New Roman"/>
                <w:color w:val="000000"/>
              </w:rPr>
            </w:pPr>
            <w:r w:rsidRPr="00681DC1">
              <w:rPr>
                <w:rFonts w:ascii="Times New Roman"/>
                <w:color w:val="000000"/>
              </w:rPr>
              <w:t>Source</w:t>
            </w:r>
          </w:p>
        </w:tc>
        <w:tc>
          <w:tcPr>
            <w:tcW w:w="1550" w:type="dxa"/>
            <w:tcBorders>
              <w:top w:val="single" w:sz="4" w:space="0" w:color="auto"/>
              <w:bottom w:val="single" w:sz="4" w:space="0" w:color="auto"/>
            </w:tcBorders>
            <w:shd w:val="clear" w:color="auto" w:fill="auto"/>
            <w:noWrap/>
            <w:vAlign w:val="bottom"/>
            <w:hideMark/>
          </w:tcPr>
          <w:p w14:paraId="0A4B73D3" w14:textId="77777777" w:rsidR="00A049E8" w:rsidRPr="00681DC1" w:rsidRDefault="00A049E8" w:rsidP="00BA7F16">
            <w:pPr>
              <w:spacing w:after="0"/>
              <w:rPr>
                <w:rFonts w:ascii="Times New Roman"/>
                <w:color w:val="000000"/>
              </w:rPr>
            </w:pPr>
            <w:r w:rsidRPr="00681DC1">
              <w:rPr>
                <w:rFonts w:ascii="Times New Roman"/>
                <w:color w:val="000000"/>
              </w:rPr>
              <w:t>Type III Sum of Squares</w:t>
            </w:r>
          </w:p>
        </w:tc>
        <w:tc>
          <w:tcPr>
            <w:tcW w:w="575" w:type="dxa"/>
            <w:tcBorders>
              <w:top w:val="single" w:sz="4" w:space="0" w:color="auto"/>
              <w:bottom w:val="single" w:sz="4" w:space="0" w:color="auto"/>
            </w:tcBorders>
            <w:shd w:val="clear" w:color="auto" w:fill="auto"/>
            <w:noWrap/>
            <w:vAlign w:val="bottom"/>
            <w:hideMark/>
          </w:tcPr>
          <w:p w14:paraId="0BA71097" w14:textId="77777777" w:rsidR="00A049E8" w:rsidRPr="00681DC1" w:rsidRDefault="00A049E8" w:rsidP="00BA7F16">
            <w:pPr>
              <w:spacing w:after="0"/>
              <w:rPr>
                <w:rFonts w:ascii="Times New Roman"/>
                <w:color w:val="000000"/>
              </w:rPr>
            </w:pPr>
            <w:proofErr w:type="spellStart"/>
            <w:r w:rsidRPr="00681DC1">
              <w:rPr>
                <w:rFonts w:ascii="Times New Roman"/>
                <w:color w:val="000000"/>
              </w:rPr>
              <w:t>df</w:t>
            </w:r>
            <w:proofErr w:type="spellEnd"/>
          </w:p>
        </w:tc>
        <w:tc>
          <w:tcPr>
            <w:tcW w:w="1115" w:type="dxa"/>
            <w:tcBorders>
              <w:top w:val="single" w:sz="4" w:space="0" w:color="auto"/>
              <w:bottom w:val="single" w:sz="4" w:space="0" w:color="auto"/>
            </w:tcBorders>
            <w:shd w:val="clear" w:color="auto" w:fill="auto"/>
            <w:noWrap/>
            <w:vAlign w:val="bottom"/>
            <w:hideMark/>
          </w:tcPr>
          <w:p w14:paraId="23342768" w14:textId="77777777" w:rsidR="00A049E8" w:rsidRPr="00681DC1" w:rsidRDefault="00A049E8" w:rsidP="00BA7F16">
            <w:pPr>
              <w:spacing w:after="0"/>
              <w:rPr>
                <w:rFonts w:ascii="Times New Roman"/>
                <w:color w:val="000000"/>
              </w:rPr>
            </w:pPr>
            <w:r w:rsidRPr="00681DC1">
              <w:rPr>
                <w:rFonts w:ascii="Times New Roman"/>
                <w:color w:val="000000"/>
              </w:rPr>
              <w:t>Mean Square</w:t>
            </w:r>
          </w:p>
        </w:tc>
        <w:tc>
          <w:tcPr>
            <w:tcW w:w="1056" w:type="dxa"/>
            <w:tcBorders>
              <w:top w:val="single" w:sz="4" w:space="0" w:color="auto"/>
              <w:bottom w:val="single" w:sz="4" w:space="0" w:color="auto"/>
            </w:tcBorders>
            <w:shd w:val="clear" w:color="auto" w:fill="auto"/>
            <w:noWrap/>
            <w:vAlign w:val="bottom"/>
            <w:hideMark/>
          </w:tcPr>
          <w:p w14:paraId="22D87D40" w14:textId="77777777" w:rsidR="00A049E8" w:rsidRPr="00681DC1" w:rsidRDefault="00A049E8" w:rsidP="00BA7F16">
            <w:pPr>
              <w:spacing w:after="0"/>
              <w:rPr>
                <w:rFonts w:ascii="Times New Roman"/>
                <w:color w:val="000000"/>
              </w:rPr>
            </w:pPr>
            <w:r w:rsidRPr="00681DC1">
              <w:rPr>
                <w:rFonts w:ascii="Times New Roman"/>
                <w:color w:val="000000"/>
              </w:rPr>
              <w:t>F</w:t>
            </w:r>
          </w:p>
        </w:tc>
        <w:tc>
          <w:tcPr>
            <w:tcW w:w="907" w:type="dxa"/>
            <w:tcBorders>
              <w:top w:val="single" w:sz="4" w:space="0" w:color="auto"/>
              <w:bottom w:val="single" w:sz="4" w:space="0" w:color="auto"/>
            </w:tcBorders>
            <w:shd w:val="clear" w:color="auto" w:fill="auto"/>
            <w:noWrap/>
            <w:vAlign w:val="bottom"/>
            <w:hideMark/>
          </w:tcPr>
          <w:p w14:paraId="6649CA21" w14:textId="77777777" w:rsidR="00A049E8" w:rsidRPr="00681DC1" w:rsidRDefault="00A049E8" w:rsidP="00BA7F16">
            <w:pPr>
              <w:spacing w:after="0"/>
              <w:rPr>
                <w:rFonts w:ascii="Times New Roman"/>
                <w:color w:val="000000"/>
              </w:rPr>
            </w:pPr>
            <w:r w:rsidRPr="00681DC1">
              <w:rPr>
                <w:rFonts w:ascii="Times New Roman"/>
                <w:color w:val="000000"/>
              </w:rPr>
              <w:t>Sig.</w:t>
            </w:r>
          </w:p>
        </w:tc>
        <w:tc>
          <w:tcPr>
            <w:tcW w:w="1076" w:type="dxa"/>
            <w:tcBorders>
              <w:top w:val="single" w:sz="4" w:space="0" w:color="auto"/>
              <w:bottom w:val="single" w:sz="4" w:space="0" w:color="auto"/>
            </w:tcBorders>
            <w:shd w:val="clear" w:color="auto" w:fill="auto"/>
            <w:noWrap/>
            <w:vAlign w:val="bottom"/>
            <w:hideMark/>
          </w:tcPr>
          <w:p w14:paraId="37DC3193" w14:textId="77777777" w:rsidR="00A049E8" w:rsidRPr="00681DC1" w:rsidRDefault="00A049E8" w:rsidP="00BA7F16">
            <w:pPr>
              <w:spacing w:after="0"/>
              <w:rPr>
                <w:rFonts w:ascii="Times New Roman"/>
                <w:color w:val="000000"/>
              </w:rPr>
            </w:pPr>
            <w:r w:rsidRPr="00681DC1">
              <w:rPr>
                <w:rFonts w:ascii="Times New Roman"/>
                <w:color w:val="000000"/>
              </w:rPr>
              <w:t>Partial Eta Squared</w:t>
            </w:r>
          </w:p>
        </w:tc>
      </w:tr>
      <w:tr w:rsidR="00A049E8" w:rsidRPr="00681DC1" w14:paraId="3BE084F6" w14:textId="77777777" w:rsidTr="00A049E8">
        <w:trPr>
          <w:trHeight w:val="300"/>
        </w:trPr>
        <w:tc>
          <w:tcPr>
            <w:tcW w:w="2901" w:type="dxa"/>
            <w:tcBorders>
              <w:top w:val="single" w:sz="4" w:space="0" w:color="auto"/>
            </w:tcBorders>
            <w:shd w:val="clear" w:color="auto" w:fill="auto"/>
            <w:noWrap/>
            <w:vAlign w:val="bottom"/>
            <w:hideMark/>
          </w:tcPr>
          <w:p w14:paraId="1E76BADD" w14:textId="77777777" w:rsidR="00A049E8" w:rsidRPr="00681DC1" w:rsidRDefault="00A049E8" w:rsidP="00BA7F16">
            <w:pPr>
              <w:spacing w:after="0"/>
              <w:rPr>
                <w:rFonts w:ascii="Times New Roman"/>
                <w:color w:val="000000"/>
              </w:rPr>
            </w:pPr>
            <w:r w:rsidRPr="00681DC1">
              <w:rPr>
                <w:rFonts w:ascii="Times New Roman"/>
                <w:color w:val="000000"/>
              </w:rPr>
              <w:t>Corrected Model</w:t>
            </w:r>
          </w:p>
        </w:tc>
        <w:tc>
          <w:tcPr>
            <w:tcW w:w="1550" w:type="dxa"/>
            <w:tcBorders>
              <w:top w:val="single" w:sz="4" w:space="0" w:color="auto"/>
            </w:tcBorders>
            <w:shd w:val="clear" w:color="auto" w:fill="auto"/>
            <w:noWrap/>
            <w:vAlign w:val="bottom"/>
            <w:hideMark/>
          </w:tcPr>
          <w:p w14:paraId="4BEB6AE1" w14:textId="77777777" w:rsidR="00A049E8" w:rsidRPr="00681DC1" w:rsidRDefault="00A049E8" w:rsidP="00BA7F16">
            <w:pPr>
              <w:spacing w:after="0"/>
              <w:rPr>
                <w:rFonts w:ascii="Times New Roman"/>
                <w:color w:val="000000"/>
              </w:rPr>
            </w:pPr>
            <w:r w:rsidRPr="00681DC1">
              <w:rPr>
                <w:rFonts w:ascii="Times New Roman"/>
                <w:color w:val="000000"/>
              </w:rPr>
              <w:t>5316.321a</w:t>
            </w:r>
          </w:p>
        </w:tc>
        <w:tc>
          <w:tcPr>
            <w:tcW w:w="575" w:type="dxa"/>
            <w:tcBorders>
              <w:top w:val="single" w:sz="4" w:space="0" w:color="auto"/>
            </w:tcBorders>
            <w:shd w:val="clear" w:color="auto" w:fill="auto"/>
            <w:noWrap/>
            <w:vAlign w:val="bottom"/>
            <w:hideMark/>
          </w:tcPr>
          <w:p w14:paraId="2170153A" w14:textId="77777777" w:rsidR="00A049E8" w:rsidRPr="00681DC1" w:rsidRDefault="00A049E8" w:rsidP="00BA7F16">
            <w:pPr>
              <w:spacing w:after="0"/>
              <w:jc w:val="right"/>
              <w:rPr>
                <w:rFonts w:ascii="Times New Roman"/>
                <w:color w:val="000000"/>
              </w:rPr>
            </w:pPr>
            <w:r w:rsidRPr="00681DC1">
              <w:rPr>
                <w:rFonts w:ascii="Times New Roman"/>
                <w:color w:val="000000"/>
              </w:rPr>
              <w:t>12</w:t>
            </w:r>
          </w:p>
        </w:tc>
        <w:tc>
          <w:tcPr>
            <w:tcW w:w="1115" w:type="dxa"/>
            <w:tcBorders>
              <w:top w:val="single" w:sz="4" w:space="0" w:color="auto"/>
            </w:tcBorders>
            <w:shd w:val="clear" w:color="auto" w:fill="auto"/>
            <w:noWrap/>
            <w:vAlign w:val="bottom"/>
            <w:hideMark/>
          </w:tcPr>
          <w:p w14:paraId="63EB2397" w14:textId="77777777" w:rsidR="00A049E8" w:rsidRPr="00681DC1" w:rsidRDefault="00A049E8" w:rsidP="00BA7F16">
            <w:pPr>
              <w:spacing w:after="0"/>
              <w:jc w:val="right"/>
              <w:rPr>
                <w:rFonts w:ascii="Times New Roman"/>
                <w:color w:val="000000"/>
              </w:rPr>
            </w:pPr>
            <w:r w:rsidRPr="00681DC1">
              <w:rPr>
                <w:rFonts w:ascii="Times New Roman"/>
                <w:color w:val="000000"/>
              </w:rPr>
              <w:t>443.027</w:t>
            </w:r>
          </w:p>
        </w:tc>
        <w:tc>
          <w:tcPr>
            <w:tcW w:w="1056" w:type="dxa"/>
            <w:tcBorders>
              <w:top w:val="single" w:sz="4" w:space="0" w:color="auto"/>
            </w:tcBorders>
            <w:shd w:val="clear" w:color="auto" w:fill="auto"/>
            <w:noWrap/>
            <w:vAlign w:val="bottom"/>
            <w:hideMark/>
          </w:tcPr>
          <w:p w14:paraId="4EC149AC" w14:textId="77777777" w:rsidR="00A049E8" w:rsidRPr="00681DC1" w:rsidRDefault="00A049E8" w:rsidP="00BA7F16">
            <w:pPr>
              <w:spacing w:after="0"/>
              <w:jc w:val="right"/>
              <w:rPr>
                <w:rFonts w:ascii="Times New Roman"/>
                <w:color w:val="000000"/>
              </w:rPr>
            </w:pPr>
            <w:r w:rsidRPr="00681DC1">
              <w:rPr>
                <w:rFonts w:ascii="Times New Roman"/>
                <w:color w:val="000000"/>
              </w:rPr>
              <w:t>36.203</w:t>
            </w:r>
          </w:p>
        </w:tc>
        <w:tc>
          <w:tcPr>
            <w:tcW w:w="907" w:type="dxa"/>
            <w:tcBorders>
              <w:top w:val="single" w:sz="4" w:space="0" w:color="auto"/>
            </w:tcBorders>
            <w:shd w:val="clear" w:color="auto" w:fill="auto"/>
            <w:noWrap/>
            <w:vAlign w:val="bottom"/>
            <w:hideMark/>
          </w:tcPr>
          <w:p w14:paraId="683421F3" w14:textId="77777777" w:rsidR="00A049E8" w:rsidRPr="00681DC1" w:rsidRDefault="00A049E8" w:rsidP="00BA7F16">
            <w:pPr>
              <w:spacing w:after="0"/>
              <w:jc w:val="right"/>
              <w:rPr>
                <w:rFonts w:ascii="Times New Roman"/>
                <w:color w:val="000000"/>
              </w:rPr>
            </w:pPr>
            <w:r w:rsidRPr="00681DC1">
              <w:rPr>
                <w:rFonts w:ascii="Times New Roman"/>
                <w:color w:val="000000"/>
              </w:rPr>
              <w:t>0.00</w:t>
            </w:r>
          </w:p>
        </w:tc>
        <w:tc>
          <w:tcPr>
            <w:tcW w:w="1076" w:type="dxa"/>
            <w:tcBorders>
              <w:top w:val="single" w:sz="4" w:space="0" w:color="auto"/>
            </w:tcBorders>
            <w:shd w:val="clear" w:color="auto" w:fill="auto"/>
            <w:noWrap/>
            <w:vAlign w:val="bottom"/>
            <w:hideMark/>
          </w:tcPr>
          <w:p w14:paraId="330758A5" w14:textId="77777777" w:rsidR="00A049E8" w:rsidRPr="00681DC1" w:rsidRDefault="00A049E8" w:rsidP="00BA7F16">
            <w:pPr>
              <w:spacing w:after="0"/>
              <w:jc w:val="right"/>
              <w:rPr>
                <w:rFonts w:ascii="Times New Roman"/>
                <w:color w:val="000000"/>
              </w:rPr>
            </w:pPr>
            <w:r w:rsidRPr="00681DC1">
              <w:rPr>
                <w:rFonts w:ascii="Times New Roman"/>
                <w:color w:val="000000"/>
              </w:rPr>
              <w:t>0.469</w:t>
            </w:r>
          </w:p>
        </w:tc>
      </w:tr>
      <w:tr w:rsidR="00A049E8" w:rsidRPr="00681DC1" w14:paraId="33B5BD9B" w14:textId="77777777" w:rsidTr="00A049E8">
        <w:trPr>
          <w:trHeight w:val="300"/>
        </w:trPr>
        <w:tc>
          <w:tcPr>
            <w:tcW w:w="2901" w:type="dxa"/>
            <w:shd w:val="clear" w:color="auto" w:fill="auto"/>
            <w:noWrap/>
            <w:vAlign w:val="bottom"/>
            <w:hideMark/>
          </w:tcPr>
          <w:p w14:paraId="2F59B519" w14:textId="77777777" w:rsidR="00A049E8" w:rsidRPr="00681DC1" w:rsidRDefault="00A049E8" w:rsidP="00BA7F16">
            <w:pPr>
              <w:spacing w:after="0"/>
              <w:rPr>
                <w:rFonts w:ascii="Times New Roman"/>
                <w:color w:val="000000"/>
              </w:rPr>
            </w:pPr>
            <w:r w:rsidRPr="00681DC1">
              <w:rPr>
                <w:rFonts w:ascii="Times New Roman"/>
                <w:color w:val="000000"/>
              </w:rPr>
              <w:t>Intercept</w:t>
            </w:r>
          </w:p>
        </w:tc>
        <w:tc>
          <w:tcPr>
            <w:tcW w:w="1550" w:type="dxa"/>
            <w:shd w:val="clear" w:color="auto" w:fill="auto"/>
            <w:noWrap/>
            <w:vAlign w:val="bottom"/>
            <w:hideMark/>
          </w:tcPr>
          <w:p w14:paraId="1F8550DB" w14:textId="77777777" w:rsidR="00A049E8" w:rsidRPr="00681DC1" w:rsidRDefault="00A049E8" w:rsidP="00BA7F16">
            <w:pPr>
              <w:spacing w:after="0"/>
              <w:jc w:val="right"/>
              <w:rPr>
                <w:rFonts w:ascii="Times New Roman"/>
                <w:color w:val="000000"/>
              </w:rPr>
            </w:pPr>
            <w:r w:rsidRPr="00681DC1">
              <w:rPr>
                <w:rFonts w:ascii="Times New Roman"/>
                <w:color w:val="000000"/>
              </w:rPr>
              <w:t>6375.033</w:t>
            </w:r>
          </w:p>
        </w:tc>
        <w:tc>
          <w:tcPr>
            <w:tcW w:w="575" w:type="dxa"/>
            <w:shd w:val="clear" w:color="auto" w:fill="auto"/>
            <w:noWrap/>
            <w:vAlign w:val="bottom"/>
            <w:hideMark/>
          </w:tcPr>
          <w:p w14:paraId="587BB40E" w14:textId="77777777" w:rsidR="00A049E8" w:rsidRPr="00681DC1" w:rsidRDefault="00A049E8" w:rsidP="00BA7F16">
            <w:pPr>
              <w:spacing w:after="0"/>
              <w:jc w:val="right"/>
              <w:rPr>
                <w:rFonts w:ascii="Times New Roman"/>
                <w:color w:val="000000"/>
              </w:rPr>
            </w:pPr>
            <w:r w:rsidRPr="00681DC1">
              <w:rPr>
                <w:rFonts w:ascii="Times New Roman"/>
                <w:color w:val="000000"/>
              </w:rPr>
              <w:t>1</w:t>
            </w:r>
          </w:p>
        </w:tc>
        <w:tc>
          <w:tcPr>
            <w:tcW w:w="1115" w:type="dxa"/>
            <w:shd w:val="clear" w:color="auto" w:fill="auto"/>
            <w:noWrap/>
            <w:vAlign w:val="bottom"/>
            <w:hideMark/>
          </w:tcPr>
          <w:p w14:paraId="1CB75667" w14:textId="77777777" w:rsidR="00A049E8" w:rsidRPr="00681DC1" w:rsidRDefault="00A049E8" w:rsidP="00BA7F16">
            <w:pPr>
              <w:spacing w:after="0"/>
              <w:jc w:val="right"/>
              <w:rPr>
                <w:rFonts w:ascii="Times New Roman"/>
                <w:color w:val="000000"/>
              </w:rPr>
            </w:pPr>
            <w:r w:rsidRPr="00681DC1">
              <w:rPr>
                <w:rFonts w:ascii="Times New Roman"/>
                <w:color w:val="000000"/>
              </w:rPr>
              <w:t>6375.033</w:t>
            </w:r>
          </w:p>
        </w:tc>
        <w:tc>
          <w:tcPr>
            <w:tcW w:w="1056" w:type="dxa"/>
            <w:shd w:val="clear" w:color="auto" w:fill="auto"/>
            <w:noWrap/>
            <w:vAlign w:val="bottom"/>
            <w:hideMark/>
          </w:tcPr>
          <w:p w14:paraId="407A74AD" w14:textId="77777777" w:rsidR="00A049E8" w:rsidRPr="00681DC1" w:rsidRDefault="00A049E8" w:rsidP="00BA7F16">
            <w:pPr>
              <w:spacing w:after="0"/>
              <w:jc w:val="right"/>
              <w:rPr>
                <w:rFonts w:ascii="Times New Roman"/>
                <w:color w:val="000000"/>
              </w:rPr>
            </w:pPr>
            <w:r w:rsidRPr="00681DC1">
              <w:rPr>
                <w:rFonts w:ascii="Times New Roman"/>
                <w:color w:val="000000"/>
              </w:rPr>
              <w:t>520.952</w:t>
            </w:r>
          </w:p>
        </w:tc>
        <w:tc>
          <w:tcPr>
            <w:tcW w:w="907" w:type="dxa"/>
            <w:shd w:val="clear" w:color="auto" w:fill="auto"/>
            <w:noWrap/>
            <w:vAlign w:val="bottom"/>
            <w:hideMark/>
          </w:tcPr>
          <w:p w14:paraId="34DAE0B9" w14:textId="77777777" w:rsidR="00A049E8" w:rsidRPr="00681DC1" w:rsidRDefault="00A049E8" w:rsidP="00BA7F16">
            <w:pPr>
              <w:spacing w:after="0"/>
              <w:jc w:val="right"/>
              <w:rPr>
                <w:rFonts w:ascii="Times New Roman"/>
                <w:color w:val="000000"/>
              </w:rPr>
            </w:pPr>
            <w:r w:rsidRPr="00681DC1">
              <w:rPr>
                <w:rFonts w:ascii="Times New Roman"/>
                <w:color w:val="000000"/>
              </w:rPr>
              <w:t>0.00</w:t>
            </w:r>
          </w:p>
        </w:tc>
        <w:tc>
          <w:tcPr>
            <w:tcW w:w="1076" w:type="dxa"/>
            <w:shd w:val="clear" w:color="auto" w:fill="auto"/>
            <w:noWrap/>
            <w:vAlign w:val="bottom"/>
            <w:hideMark/>
          </w:tcPr>
          <w:p w14:paraId="4BEBE4CF" w14:textId="77777777" w:rsidR="00A049E8" w:rsidRPr="00681DC1" w:rsidRDefault="00A049E8" w:rsidP="00BA7F16">
            <w:pPr>
              <w:spacing w:after="0"/>
              <w:jc w:val="right"/>
              <w:rPr>
                <w:rFonts w:ascii="Times New Roman"/>
                <w:color w:val="000000"/>
              </w:rPr>
            </w:pPr>
            <w:r w:rsidRPr="00681DC1">
              <w:rPr>
                <w:rFonts w:ascii="Times New Roman"/>
                <w:color w:val="000000"/>
              </w:rPr>
              <w:t>0.515</w:t>
            </w:r>
          </w:p>
        </w:tc>
      </w:tr>
      <w:tr w:rsidR="00A049E8" w:rsidRPr="00681DC1" w14:paraId="104BC91A" w14:textId="77777777" w:rsidTr="00A049E8">
        <w:trPr>
          <w:trHeight w:val="300"/>
        </w:trPr>
        <w:tc>
          <w:tcPr>
            <w:tcW w:w="2901" w:type="dxa"/>
            <w:shd w:val="clear" w:color="auto" w:fill="auto"/>
            <w:noWrap/>
            <w:vAlign w:val="bottom"/>
            <w:hideMark/>
          </w:tcPr>
          <w:p w14:paraId="5E37A611" w14:textId="77777777" w:rsidR="00A049E8" w:rsidRPr="00681DC1" w:rsidRDefault="00A049E8" w:rsidP="00BA7F16">
            <w:pPr>
              <w:spacing w:after="0"/>
              <w:rPr>
                <w:rFonts w:ascii="Times New Roman"/>
                <w:color w:val="000000"/>
              </w:rPr>
            </w:pPr>
            <w:proofErr w:type="spellStart"/>
            <w:r w:rsidRPr="00681DC1">
              <w:rPr>
                <w:rFonts w:ascii="Times New Roman"/>
                <w:color w:val="000000"/>
              </w:rPr>
              <w:t>pre_achiev</w:t>
            </w:r>
            <w:proofErr w:type="spellEnd"/>
          </w:p>
        </w:tc>
        <w:tc>
          <w:tcPr>
            <w:tcW w:w="1550" w:type="dxa"/>
            <w:shd w:val="clear" w:color="auto" w:fill="auto"/>
            <w:noWrap/>
            <w:vAlign w:val="bottom"/>
            <w:hideMark/>
          </w:tcPr>
          <w:p w14:paraId="17EAD450" w14:textId="77777777" w:rsidR="00A049E8" w:rsidRPr="00681DC1" w:rsidRDefault="00A049E8" w:rsidP="00BA7F16">
            <w:pPr>
              <w:spacing w:after="0"/>
              <w:jc w:val="right"/>
              <w:rPr>
                <w:rFonts w:ascii="Times New Roman"/>
                <w:color w:val="000000"/>
              </w:rPr>
            </w:pPr>
            <w:r w:rsidRPr="00681DC1">
              <w:rPr>
                <w:rFonts w:ascii="Times New Roman"/>
                <w:color w:val="000000"/>
              </w:rPr>
              <w:t>0.538</w:t>
            </w:r>
          </w:p>
        </w:tc>
        <w:tc>
          <w:tcPr>
            <w:tcW w:w="575" w:type="dxa"/>
            <w:shd w:val="clear" w:color="auto" w:fill="auto"/>
            <w:noWrap/>
            <w:vAlign w:val="bottom"/>
            <w:hideMark/>
          </w:tcPr>
          <w:p w14:paraId="26DFB763" w14:textId="77777777" w:rsidR="00A049E8" w:rsidRPr="00681DC1" w:rsidRDefault="00A049E8" w:rsidP="00BA7F16">
            <w:pPr>
              <w:spacing w:after="0"/>
              <w:jc w:val="right"/>
              <w:rPr>
                <w:rFonts w:ascii="Times New Roman"/>
                <w:color w:val="000000"/>
              </w:rPr>
            </w:pPr>
            <w:r w:rsidRPr="00681DC1">
              <w:rPr>
                <w:rFonts w:ascii="Times New Roman"/>
                <w:color w:val="000000"/>
              </w:rPr>
              <w:t>1</w:t>
            </w:r>
          </w:p>
        </w:tc>
        <w:tc>
          <w:tcPr>
            <w:tcW w:w="1115" w:type="dxa"/>
            <w:shd w:val="clear" w:color="auto" w:fill="auto"/>
            <w:noWrap/>
            <w:vAlign w:val="bottom"/>
            <w:hideMark/>
          </w:tcPr>
          <w:p w14:paraId="6F8B1EE3" w14:textId="77777777" w:rsidR="00A049E8" w:rsidRPr="00681DC1" w:rsidRDefault="00A049E8" w:rsidP="00BA7F16">
            <w:pPr>
              <w:spacing w:after="0"/>
              <w:jc w:val="right"/>
              <w:rPr>
                <w:rFonts w:ascii="Times New Roman"/>
                <w:color w:val="000000"/>
              </w:rPr>
            </w:pPr>
            <w:r w:rsidRPr="00681DC1">
              <w:rPr>
                <w:rFonts w:ascii="Times New Roman"/>
                <w:color w:val="000000"/>
              </w:rPr>
              <w:t>0.538</w:t>
            </w:r>
          </w:p>
        </w:tc>
        <w:tc>
          <w:tcPr>
            <w:tcW w:w="1056" w:type="dxa"/>
            <w:shd w:val="clear" w:color="auto" w:fill="auto"/>
            <w:noWrap/>
            <w:vAlign w:val="bottom"/>
            <w:hideMark/>
          </w:tcPr>
          <w:p w14:paraId="472CE712" w14:textId="77777777" w:rsidR="00A049E8" w:rsidRPr="00681DC1" w:rsidRDefault="00A049E8" w:rsidP="00BA7F16">
            <w:pPr>
              <w:spacing w:after="0"/>
              <w:jc w:val="right"/>
              <w:rPr>
                <w:rFonts w:ascii="Times New Roman"/>
                <w:color w:val="000000"/>
              </w:rPr>
            </w:pPr>
            <w:r w:rsidRPr="00681DC1">
              <w:rPr>
                <w:rFonts w:ascii="Times New Roman"/>
                <w:color w:val="000000"/>
              </w:rPr>
              <w:t>0.044</w:t>
            </w:r>
          </w:p>
        </w:tc>
        <w:tc>
          <w:tcPr>
            <w:tcW w:w="907" w:type="dxa"/>
            <w:shd w:val="clear" w:color="auto" w:fill="auto"/>
            <w:noWrap/>
            <w:vAlign w:val="bottom"/>
            <w:hideMark/>
          </w:tcPr>
          <w:p w14:paraId="20A97A14" w14:textId="77777777" w:rsidR="00A049E8" w:rsidRPr="00681DC1" w:rsidRDefault="00A049E8" w:rsidP="00BA7F16">
            <w:pPr>
              <w:spacing w:after="0"/>
              <w:jc w:val="right"/>
              <w:rPr>
                <w:rFonts w:ascii="Times New Roman"/>
                <w:color w:val="000000"/>
              </w:rPr>
            </w:pPr>
            <w:r w:rsidRPr="00681DC1">
              <w:rPr>
                <w:rFonts w:ascii="Times New Roman"/>
                <w:color w:val="000000"/>
              </w:rPr>
              <w:t>0.834</w:t>
            </w:r>
          </w:p>
        </w:tc>
        <w:tc>
          <w:tcPr>
            <w:tcW w:w="1076" w:type="dxa"/>
            <w:shd w:val="clear" w:color="auto" w:fill="auto"/>
            <w:noWrap/>
            <w:vAlign w:val="bottom"/>
            <w:hideMark/>
          </w:tcPr>
          <w:p w14:paraId="20BD1142" w14:textId="77777777" w:rsidR="00A049E8" w:rsidRPr="00681DC1" w:rsidRDefault="00A049E8" w:rsidP="00BA7F16">
            <w:pPr>
              <w:spacing w:after="0"/>
              <w:jc w:val="right"/>
              <w:rPr>
                <w:rFonts w:ascii="Times New Roman"/>
                <w:color w:val="000000"/>
              </w:rPr>
            </w:pPr>
            <w:r w:rsidRPr="00681DC1">
              <w:rPr>
                <w:rFonts w:ascii="Times New Roman"/>
                <w:color w:val="000000"/>
              </w:rPr>
              <w:t>0.000</w:t>
            </w:r>
          </w:p>
        </w:tc>
      </w:tr>
      <w:tr w:rsidR="00A049E8" w:rsidRPr="00681DC1" w14:paraId="797F570E" w14:textId="77777777" w:rsidTr="00A049E8">
        <w:trPr>
          <w:trHeight w:val="300"/>
        </w:trPr>
        <w:tc>
          <w:tcPr>
            <w:tcW w:w="2901" w:type="dxa"/>
            <w:shd w:val="clear" w:color="auto" w:fill="auto"/>
            <w:noWrap/>
            <w:vAlign w:val="bottom"/>
          </w:tcPr>
          <w:p w14:paraId="466E9FCB" w14:textId="77777777" w:rsidR="00A049E8" w:rsidRPr="00681DC1" w:rsidRDefault="00A049E8" w:rsidP="00BA7F16">
            <w:pPr>
              <w:spacing w:after="0"/>
              <w:rPr>
                <w:rFonts w:ascii="Times New Roman"/>
                <w:b/>
                <w:bCs/>
                <w:color w:val="000000"/>
              </w:rPr>
            </w:pPr>
            <w:r w:rsidRPr="00681DC1">
              <w:rPr>
                <w:rFonts w:ascii="Times New Roman"/>
                <w:b/>
                <w:bCs/>
                <w:color w:val="000000"/>
              </w:rPr>
              <w:t>Main Effect</w:t>
            </w:r>
          </w:p>
        </w:tc>
        <w:tc>
          <w:tcPr>
            <w:tcW w:w="1550" w:type="dxa"/>
            <w:shd w:val="clear" w:color="auto" w:fill="auto"/>
            <w:noWrap/>
            <w:vAlign w:val="bottom"/>
          </w:tcPr>
          <w:p w14:paraId="1CF5152D" w14:textId="77777777" w:rsidR="00A049E8" w:rsidRPr="00681DC1" w:rsidRDefault="00A049E8" w:rsidP="00BA7F16">
            <w:pPr>
              <w:spacing w:after="0"/>
              <w:jc w:val="right"/>
              <w:rPr>
                <w:rFonts w:ascii="Times New Roman"/>
                <w:color w:val="000000"/>
              </w:rPr>
            </w:pPr>
          </w:p>
        </w:tc>
        <w:tc>
          <w:tcPr>
            <w:tcW w:w="575" w:type="dxa"/>
            <w:shd w:val="clear" w:color="auto" w:fill="auto"/>
            <w:noWrap/>
            <w:vAlign w:val="bottom"/>
          </w:tcPr>
          <w:p w14:paraId="013A1E71" w14:textId="77777777" w:rsidR="00A049E8" w:rsidRPr="00681DC1" w:rsidRDefault="00A049E8" w:rsidP="00BA7F16">
            <w:pPr>
              <w:spacing w:after="0"/>
              <w:jc w:val="right"/>
              <w:rPr>
                <w:rFonts w:ascii="Times New Roman"/>
                <w:color w:val="000000"/>
              </w:rPr>
            </w:pPr>
          </w:p>
        </w:tc>
        <w:tc>
          <w:tcPr>
            <w:tcW w:w="1115" w:type="dxa"/>
            <w:shd w:val="clear" w:color="auto" w:fill="auto"/>
            <w:noWrap/>
            <w:vAlign w:val="bottom"/>
          </w:tcPr>
          <w:p w14:paraId="2DAE8648" w14:textId="77777777" w:rsidR="00A049E8" w:rsidRPr="00681DC1" w:rsidRDefault="00A049E8" w:rsidP="00BA7F16">
            <w:pPr>
              <w:spacing w:after="0"/>
              <w:jc w:val="right"/>
              <w:rPr>
                <w:rFonts w:ascii="Times New Roman"/>
                <w:color w:val="000000"/>
              </w:rPr>
            </w:pPr>
          </w:p>
        </w:tc>
        <w:tc>
          <w:tcPr>
            <w:tcW w:w="1056" w:type="dxa"/>
            <w:shd w:val="clear" w:color="auto" w:fill="auto"/>
            <w:noWrap/>
            <w:vAlign w:val="bottom"/>
          </w:tcPr>
          <w:p w14:paraId="1B623899" w14:textId="77777777" w:rsidR="00A049E8" w:rsidRPr="00681DC1" w:rsidRDefault="00A049E8" w:rsidP="00BA7F16">
            <w:pPr>
              <w:spacing w:after="0"/>
              <w:jc w:val="right"/>
              <w:rPr>
                <w:rFonts w:ascii="Times New Roman"/>
                <w:color w:val="000000"/>
              </w:rPr>
            </w:pPr>
          </w:p>
        </w:tc>
        <w:tc>
          <w:tcPr>
            <w:tcW w:w="907" w:type="dxa"/>
            <w:shd w:val="clear" w:color="auto" w:fill="auto"/>
            <w:noWrap/>
            <w:vAlign w:val="bottom"/>
          </w:tcPr>
          <w:p w14:paraId="22220CA7" w14:textId="77777777" w:rsidR="00A049E8" w:rsidRPr="00681DC1" w:rsidRDefault="00A049E8" w:rsidP="00BA7F16">
            <w:pPr>
              <w:spacing w:after="0"/>
              <w:jc w:val="right"/>
              <w:rPr>
                <w:rFonts w:ascii="Times New Roman"/>
                <w:color w:val="000000"/>
              </w:rPr>
            </w:pPr>
          </w:p>
        </w:tc>
        <w:tc>
          <w:tcPr>
            <w:tcW w:w="1076" w:type="dxa"/>
            <w:shd w:val="clear" w:color="auto" w:fill="auto"/>
            <w:noWrap/>
            <w:vAlign w:val="bottom"/>
          </w:tcPr>
          <w:p w14:paraId="0F4C344E" w14:textId="77777777" w:rsidR="00A049E8" w:rsidRPr="00681DC1" w:rsidRDefault="00A049E8" w:rsidP="00BA7F16">
            <w:pPr>
              <w:spacing w:after="0"/>
              <w:jc w:val="right"/>
              <w:rPr>
                <w:rFonts w:ascii="Times New Roman"/>
                <w:color w:val="000000"/>
              </w:rPr>
            </w:pPr>
          </w:p>
        </w:tc>
      </w:tr>
      <w:tr w:rsidR="00A049E8" w:rsidRPr="00681DC1" w14:paraId="01ADCA61" w14:textId="77777777" w:rsidTr="00A049E8">
        <w:trPr>
          <w:trHeight w:val="300"/>
        </w:trPr>
        <w:tc>
          <w:tcPr>
            <w:tcW w:w="2901" w:type="dxa"/>
            <w:shd w:val="clear" w:color="auto" w:fill="auto"/>
            <w:noWrap/>
            <w:vAlign w:val="bottom"/>
            <w:hideMark/>
          </w:tcPr>
          <w:p w14:paraId="253BBDEB" w14:textId="77777777" w:rsidR="00A049E8" w:rsidRPr="00681DC1" w:rsidRDefault="00A049E8" w:rsidP="00BA7F16">
            <w:pPr>
              <w:spacing w:after="0"/>
              <w:rPr>
                <w:rFonts w:ascii="Times New Roman"/>
                <w:color w:val="000000"/>
              </w:rPr>
            </w:pPr>
            <w:r w:rsidRPr="00681DC1">
              <w:rPr>
                <w:rFonts w:ascii="Times New Roman"/>
                <w:color w:val="000000"/>
              </w:rPr>
              <w:t>Treatment</w:t>
            </w:r>
          </w:p>
        </w:tc>
        <w:tc>
          <w:tcPr>
            <w:tcW w:w="1550" w:type="dxa"/>
            <w:shd w:val="clear" w:color="auto" w:fill="auto"/>
            <w:noWrap/>
            <w:vAlign w:val="bottom"/>
            <w:hideMark/>
          </w:tcPr>
          <w:p w14:paraId="7FF1ABF8" w14:textId="77777777" w:rsidR="00A049E8" w:rsidRPr="00681DC1" w:rsidRDefault="00A049E8" w:rsidP="00BA7F16">
            <w:pPr>
              <w:spacing w:after="0"/>
              <w:jc w:val="right"/>
              <w:rPr>
                <w:rFonts w:ascii="Times New Roman"/>
                <w:color w:val="000000"/>
              </w:rPr>
            </w:pPr>
            <w:r w:rsidRPr="00681DC1">
              <w:rPr>
                <w:rFonts w:ascii="Times New Roman"/>
                <w:color w:val="000000"/>
              </w:rPr>
              <w:t>4706.692</w:t>
            </w:r>
          </w:p>
        </w:tc>
        <w:tc>
          <w:tcPr>
            <w:tcW w:w="575" w:type="dxa"/>
            <w:shd w:val="clear" w:color="auto" w:fill="auto"/>
            <w:noWrap/>
            <w:vAlign w:val="bottom"/>
            <w:hideMark/>
          </w:tcPr>
          <w:p w14:paraId="755F53DC" w14:textId="77777777" w:rsidR="00A049E8" w:rsidRPr="00681DC1" w:rsidRDefault="00A049E8" w:rsidP="00BA7F16">
            <w:pPr>
              <w:spacing w:after="0"/>
              <w:jc w:val="right"/>
              <w:rPr>
                <w:rFonts w:ascii="Times New Roman"/>
                <w:color w:val="000000"/>
              </w:rPr>
            </w:pPr>
            <w:r w:rsidRPr="00681DC1">
              <w:rPr>
                <w:rFonts w:ascii="Times New Roman"/>
                <w:color w:val="000000"/>
              </w:rPr>
              <w:t>1</w:t>
            </w:r>
          </w:p>
        </w:tc>
        <w:tc>
          <w:tcPr>
            <w:tcW w:w="1115" w:type="dxa"/>
            <w:shd w:val="clear" w:color="auto" w:fill="auto"/>
            <w:noWrap/>
            <w:vAlign w:val="bottom"/>
            <w:hideMark/>
          </w:tcPr>
          <w:p w14:paraId="6521080B" w14:textId="77777777" w:rsidR="00A049E8" w:rsidRPr="00681DC1" w:rsidRDefault="00A049E8" w:rsidP="00BA7F16">
            <w:pPr>
              <w:spacing w:after="0"/>
              <w:jc w:val="right"/>
              <w:rPr>
                <w:rFonts w:ascii="Times New Roman"/>
                <w:color w:val="000000"/>
              </w:rPr>
            </w:pPr>
            <w:r w:rsidRPr="00681DC1">
              <w:rPr>
                <w:rFonts w:ascii="Times New Roman"/>
                <w:color w:val="000000"/>
              </w:rPr>
              <w:t>4706.692</w:t>
            </w:r>
          </w:p>
        </w:tc>
        <w:tc>
          <w:tcPr>
            <w:tcW w:w="1056" w:type="dxa"/>
            <w:shd w:val="clear" w:color="auto" w:fill="auto"/>
            <w:noWrap/>
            <w:vAlign w:val="bottom"/>
            <w:hideMark/>
          </w:tcPr>
          <w:p w14:paraId="3F3E8834" w14:textId="77777777" w:rsidR="00A049E8" w:rsidRPr="00681DC1" w:rsidRDefault="00A049E8" w:rsidP="00BA7F16">
            <w:pPr>
              <w:spacing w:after="0"/>
              <w:jc w:val="right"/>
              <w:rPr>
                <w:rFonts w:ascii="Times New Roman"/>
                <w:color w:val="000000"/>
              </w:rPr>
            </w:pPr>
            <w:r w:rsidRPr="00681DC1">
              <w:rPr>
                <w:rFonts w:ascii="Times New Roman"/>
                <w:color w:val="000000"/>
              </w:rPr>
              <w:t>384.619</w:t>
            </w:r>
          </w:p>
        </w:tc>
        <w:tc>
          <w:tcPr>
            <w:tcW w:w="907" w:type="dxa"/>
            <w:shd w:val="clear" w:color="auto" w:fill="auto"/>
            <w:noWrap/>
            <w:vAlign w:val="bottom"/>
            <w:hideMark/>
          </w:tcPr>
          <w:p w14:paraId="5CFC168B" w14:textId="77777777" w:rsidR="00A049E8" w:rsidRPr="00681DC1" w:rsidRDefault="00A049E8" w:rsidP="00BA7F16">
            <w:pPr>
              <w:spacing w:after="0"/>
              <w:jc w:val="right"/>
              <w:rPr>
                <w:rFonts w:ascii="Times New Roman"/>
                <w:color w:val="000000"/>
              </w:rPr>
            </w:pPr>
            <w:r w:rsidRPr="00681DC1">
              <w:rPr>
                <w:rFonts w:ascii="Times New Roman"/>
                <w:color w:val="000000"/>
              </w:rPr>
              <w:t>0.00</w:t>
            </w:r>
          </w:p>
        </w:tc>
        <w:tc>
          <w:tcPr>
            <w:tcW w:w="1076" w:type="dxa"/>
            <w:shd w:val="clear" w:color="auto" w:fill="auto"/>
            <w:noWrap/>
            <w:vAlign w:val="bottom"/>
            <w:hideMark/>
          </w:tcPr>
          <w:p w14:paraId="4DF9C2AA" w14:textId="77777777" w:rsidR="00A049E8" w:rsidRPr="00681DC1" w:rsidRDefault="00A049E8" w:rsidP="00BA7F16">
            <w:pPr>
              <w:spacing w:after="0"/>
              <w:jc w:val="right"/>
              <w:rPr>
                <w:rFonts w:ascii="Times New Roman"/>
                <w:color w:val="000000"/>
              </w:rPr>
            </w:pPr>
            <w:r w:rsidRPr="00681DC1">
              <w:rPr>
                <w:rFonts w:ascii="Times New Roman"/>
                <w:color w:val="000000"/>
              </w:rPr>
              <w:t>0.439</w:t>
            </w:r>
          </w:p>
        </w:tc>
      </w:tr>
      <w:tr w:rsidR="00A049E8" w:rsidRPr="00681DC1" w14:paraId="7846400D" w14:textId="77777777" w:rsidTr="00A049E8">
        <w:trPr>
          <w:trHeight w:val="300"/>
        </w:trPr>
        <w:tc>
          <w:tcPr>
            <w:tcW w:w="2901" w:type="dxa"/>
            <w:shd w:val="clear" w:color="auto" w:fill="auto"/>
            <w:noWrap/>
            <w:vAlign w:val="bottom"/>
            <w:hideMark/>
          </w:tcPr>
          <w:p w14:paraId="03399DD2" w14:textId="77777777" w:rsidR="00A049E8" w:rsidRPr="00681DC1" w:rsidRDefault="00A049E8" w:rsidP="00BA7F16">
            <w:pPr>
              <w:spacing w:after="0"/>
              <w:rPr>
                <w:rFonts w:ascii="Times New Roman"/>
                <w:color w:val="000000"/>
              </w:rPr>
            </w:pPr>
            <w:r w:rsidRPr="00681DC1">
              <w:rPr>
                <w:rFonts w:ascii="Times New Roman"/>
                <w:color w:val="000000"/>
              </w:rPr>
              <w:t>Gender</w:t>
            </w:r>
          </w:p>
        </w:tc>
        <w:tc>
          <w:tcPr>
            <w:tcW w:w="1550" w:type="dxa"/>
            <w:shd w:val="clear" w:color="auto" w:fill="auto"/>
            <w:noWrap/>
            <w:vAlign w:val="bottom"/>
            <w:hideMark/>
          </w:tcPr>
          <w:p w14:paraId="546825B5" w14:textId="77777777" w:rsidR="00A049E8" w:rsidRPr="00681DC1" w:rsidRDefault="00A049E8" w:rsidP="00BA7F16">
            <w:pPr>
              <w:spacing w:after="0"/>
              <w:jc w:val="right"/>
              <w:rPr>
                <w:rFonts w:ascii="Times New Roman"/>
                <w:color w:val="000000"/>
              </w:rPr>
            </w:pPr>
            <w:r w:rsidRPr="00681DC1">
              <w:rPr>
                <w:rFonts w:ascii="Times New Roman"/>
                <w:color w:val="000000"/>
              </w:rPr>
              <w:t>22.056</w:t>
            </w:r>
          </w:p>
        </w:tc>
        <w:tc>
          <w:tcPr>
            <w:tcW w:w="575" w:type="dxa"/>
            <w:shd w:val="clear" w:color="auto" w:fill="auto"/>
            <w:noWrap/>
            <w:vAlign w:val="bottom"/>
            <w:hideMark/>
          </w:tcPr>
          <w:p w14:paraId="3A7B65DE" w14:textId="77777777" w:rsidR="00A049E8" w:rsidRPr="00681DC1" w:rsidRDefault="00A049E8" w:rsidP="00BA7F16">
            <w:pPr>
              <w:spacing w:after="0"/>
              <w:jc w:val="right"/>
              <w:rPr>
                <w:rFonts w:ascii="Times New Roman"/>
                <w:color w:val="000000"/>
              </w:rPr>
            </w:pPr>
            <w:r w:rsidRPr="00681DC1">
              <w:rPr>
                <w:rFonts w:ascii="Times New Roman"/>
                <w:color w:val="000000"/>
              </w:rPr>
              <w:t>1</w:t>
            </w:r>
          </w:p>
        </w:tc>
        <w:tc>
          <w:tcPr>
            <w:tcW w:w="1115" w:type="dxa"/>
            <w:shd w:val="clear" w:color="auto" w:fill="auto"/>
            <w:noWrap/>
            <w:vAlign w:val="bottom"/>
            <w:hideMark/>
          </w:tcPr>
          <w:p w14:paraId="2AFFD509" w14:textId="77777777" w:rsidR="00A049E8" w:rsidRPr="00681DC1" w:rsidRDefault="00A049E8" w:rsidP="00BA7F16">
            <w:pPr>
              <w:spacing w:after="0"/>
              <w:jc w:val="right"/>
              <w:rPr>
                <w:rFonts w:ascii="Times New Roman"/>
                <w:color w:val="000000"/>
              </w:rPr>
            </w:pPr>
            <w:r w:rsidRPr="00681DC1">
              <w:rPr>
                <w:rFonts w:ascii="Times New Roman"/>
                <w:color w:val="000000"/>
              </w:rPr>
              <w:t>22.056</w:t>
            </w:r>
          </w:p>
        </w:tc>
        <w:tc>
          <w:tcPr>
            <w:tcW w:w="1056" w:type="dxa"/>
            <w:shd w:val="clear" w:color="auto" w:fill="auto"/>
            <w:noWrap/>
            <w:vAlign w:val="bottom"/>
            <w:hideMark/>
          </w:tcPr>
          <w:p w14:paraId="339C7683" w14:textId="77777777" w:rsidR="00A049E8" w:rsidRPr="00681DC1" w:rsidRDefault="00A049E8" w:rsidP="00BA7F16">
            <w:pPr>
              <w:spacing w:after="0"/>
              <w:jc w:val="right"/>
              <w:rPr>
                <w:rFonts w:ascii="Times New Roman"/>
                <w:color w:val="000000"/>
              </w:rPr>
            </w:pPr>
            <w:r w:rsidRPr="00681DC1">
              <w:rPr>
                <w:rFonts w:ascii="Times New Roman"/>
                <w:color w:val="000000"/>
              </w:rPr>
              <w:t>1.802</w:t>
            </w:r>
          </w:p>
        </w:tc>
        <w:tc>
          <w:tcPr>
            <w:tcW w:w="907" w:type="dxa"/>
            <w:shd w:val="clear" w:color="auto" w:fill="auto"/>
            <w:noWrap/>
            <w:vAlign w:val="bottom"/>
            <w:hideMark/>
          </w:tcPr>
          <w:p w14:paraId="147B5AEE" w14:textId="77777777" w:rsidR="00A049E8" w:rsidRPr="00681DC1" w:rsidRDefault="00A049E8" w:rsidP="00BA7F16">
            <w:pPr>
              <w:spacing w:after="0"/>
              <w:jc w:val="right"/>
              <w:rPr>
                <w:rFonts w:ascii="Times New Roman"/>
                <w:color w:val="000000"/>
              </w:rPr>
            </w:pPr>
            <w:r w:rsidRPr="00681DC1">
              <w:rPr>
                <w:rFonts w:ascii="Times New Roman"/>
                <w:color w:val="000000"/>
              </w:rPr>
              <w:t>0.18</w:t>
            </w:r>
          </w:p>
        </w:tc>
        <w:tc>
          <w:tcPr>
            <w:tcW w:w="1076" w:type="dxa"/>
            <w:shd w:val="clear" w:color="auto" w:fill="auto"/>
            <w:noWrap/>
            <w:vAlign w:val="bottom"/>
            <w:hideMark/>
          </w:tcPr>
          <w:p w14:paraId="5B5C200B" w14:textId="77777777" w:rsidR="00A049E8" w:rsidRPr="00681DC1" w:rsidRDefault="00A049E8" w:rsidP="00BA7F16">
            <w:pPr>
              <w:spacing w:after="0"/>
              <w:jc w:val="right"/>
              <w:rPr>
                <w:rFonts w:ascii="Times New Roman"/>
                <w:color w:val="000000"/>
              </w:rPr>
            </w:pPr>
            <w:r w:rsidRPr="00681DC1">
              <w:rPr>
                <w:rFonts w:ascii="Times New Roman"/>
                <w:color w:val="000000"/>
              </w:rPr>
              <w:t>0.004</w:t>
            </w:r>
          </w:p>
        </w:tc>
      </w:tr>
      <w:tr w:rsidR="00A049E8" w:rsidRPr="00681DC1" w14:paraId="24715714" w14:textId="77777777" w:rsidTr="00A049E8">
        <w:trPr>
          <w:trHeight w:val="300"/>
        </w:trPr>
        <w:tc>
          <w:tcPr>
            <w:tcW w:w="2901" w:type="dxa"/>
            <w:shd w:val="clear" w:color="auto" w:fill="auto"/>
            <w:noWrap/>
            <w:vAlign w:val="bottom"/>
            <w:hideMark/>
          </w:tcPr>
          <w:p w14:paraId="3A142ECE" w14:textId="77777777" w:rsidR="00A049E8" w:rsidRPr="00681DC1" w:rsidRDefault="00A049E8" w:rsidP="00BA7F16">
            <w:pPr>
              <w:spacing w:after="0"/>
              <w:rPr>
                <w:rFonts w:ascii="Times New Roman"/>
                <w:color w:val="000000"/>
              </w:rPr>
            </w:pPr>
            <w:r w:rsidRPr="00681DC1">
              <w:rPr>
                <w:rFonts w:ascii="Times New Roman"/>
                <w:color w:val="000000"/>
              </w:rPr>
              <w:t>Ability levels</w:t>
            </w:r>
          </w:p>
        </w:tc>
        <w:tc>
          <w:tcPr>
            <w:tcW w:w="1550" w:type="dxa"/>
            <w:shd w:val="clear" w:color="auto" w:fill="auto"/>
            <w:noWrap/>
            <w:vAlign w:val="bottom"/>
            <w:hideMark/>
          </w:tcPr>
          <w:p w14:paraId="335466E2" w14:textId="77777777" w:rsidR="00A049E8" w:rsidRPr="00681DC1" w:rsidRDefault="00A049E8" w:rsidP="00BA7F16">
            <w:pPr>
              <w:spacing w:after="0"/>
              <w:jc w:val="right"/>
              <w:rPr>
                <w:rFonts w:ascii="Times New Roman"/>
                <w:color w:val="000000"/>
              </w:rPr>
            </w:pPr>
            <w:r w:rsidRPr="00681DC1">
              <w:rPr>
                <w:rFonts w:ascii="Times New Roman"/>
                <w:color w:val="000000"/>
              </w:rPr>
              <w:t>0.098</w:t>
            </w:r>
          </w:p>
        </w:tc>
        <w:tc>
          <w:tcPr>
            <w:tcW w:w="575" w:type="dxa"/>
            <w:shd w:val="clear" w:color="auto" w:fill="auto"/>
            <w:noWrap/>
            <w:vAlign w:val="bottom"/>
            <w:hideMark/>
          </w:tcPr>
          <w:p w14:paraId="47FBC1F8" w14:textId="77777777" w:rsidR="00A049E8" w:rsidRPr="00681DC1" w:rsidRDefault="00A049E8" w:rsidP="00BA7F16">
            <w:pPr>
              <w:spacing w:after="0"/>
              <w:jc w:val="right"/>
              <w:rPr>
                <w:rFonts w:ascii="Times New Roman"/>
                <w:color w:val="000000"/>
              </w:rPr>
            </w:pPr>
            <w:r w:rsidRPr="00681DC1">
              <w:rPr>
                <w:rFonts w:ascii="Times New Roman"/>
                <w:color w:val="000000"/>
              </w:rPr>
              <w:t>2</w:t>
            </w:r>
          </w:p>
        </w:tc>
        <w:tc>
          <w:tcPr>
            <w:tcW w:w="1115" w:type="dxa"/>
            <w:shd w:val="clear" w:color="auto" w:fill="auto"/>
            <w:noWrap/>
            <w:vAlign w:val="bottom"/>
            <w:hideMark/>
          </w:tcPr>
          <w:p w14:paraId="204D2714" w14:textId="77777777" w:rsidR="00A049E8" w:rsidRPr="00681DC1" w:rsidRDefault="00A049E8" w:rsidP="00BA7F16">
            <w:pPr>
              <w:spacing w:after="0"/>
              <w:jc w:val="right"/>
              <w:rPr>
                <w:rFonts w:ascii="Times New Roman"/>
                <w:color w:val="000000"/>
              </w:rPr>
            </w:pPr>
            <w:r w:rsidRPr="00681DC1">
              <w:rPr>
                <w:rFonts w:ascii="Times New Roman"/>
                <w:color w:val="000000"/>
              </w:rPr>
              <w:t>0.049</w:t>
            </w:r>
          </w:p>
        </w:tc>
        <w:tc>
          <w:tcPr>
            <w:tcW w:w="1056" w:type="dxa"/>
            <w:shd w:val="clear" w:color="auto" w:fill="auto"/>
            <w:noWrap/>
            <w:vAlign w:val="bottom"/>
            <w:hideMark/>
          </w:tcPr>
          <w:p w14:paraId="4AE0F7E4" w14:textId="77777777" w:rsidR="00A049E8" w:rsidRPr="00681DC1" w:rsidRDefault="00A049E8" w:rsidP="00BA7F16">
            <w:pPr>
              <w:spacing w:after="0"/>
              <w:jc w:val="right"/>
              <w:rPr>
                <w:rFonts w:ascii="Times New Roman"/>
                <w:color w:val="000000"/>
              </w:rPr>
            </w:pPr>
            <w:r w:rsidRPr="00681DC1">
              <w:rPr>
                <w:rFonts w:ascii="Times New Roman"/>
                <w:color w:val="000000"/>
              </w:rPr>
              <w:t>0.004</w:t>
            </w:r>
          </w:p>
        </w:tc>
        <w:tc>
          <w:tcPr>
            <w:tcW w:w="907" w:type="dxa"/>
            <w:shd w:val="clear" w:color="auto" w:fill="auto"/>
            <w:noWrap/>
            <w:vAlign w:val="bottom"/>
            <w:hideMark/>
          </w:tcPr>
          <w:p w14:paraId="3392C690" w14:textId="77777777" w:rsidR="00A049E8" w:rsidRPr="00681DC1" w:rsidRDefault="00A049E8" w:rsidP="00BA7F16">
            <w:pPr>
              <w:spacing w:after="0"/>
              <w:jc w:val="right"/>
              <w:rPr>
                <w:rFonts w:ascii="Times New Roman"/>
                <w:color w:val="000000"/>
              </w:rPr>
            </w:pPr>
            <w:r w:rsidRPr="00681DC1">
              <w:rPr>
                <w:rFonts w:ascii="Times New Roman"/>
                <w:color w:val="000000"/>
              </w:rPr>
              <w:t>0.996</w:t>
            </w:r>
          </w:p>
        </w:tc>
        <w:tc>
          <w:tcPr>
            <w:tcW w:w="1076" w:type="dxa"/>
            <w:shd w:val="clear" w:color="auto" w:fill="auto"/>
            <w:noWrap/>
            <w:vAlign w:val="bottom"/>
            <w:hideMark/>
          </w:tcPr>
          <w:p w14:paraId="20D848E6" w14:textId="77777777" w:rsidR="00A049E8" w:rsidRPr="00681DC1" w:rsidRDefault="00A049E8" w:rsidP="00BA7F16">
            <w:pPr>
              <w:spacing w:after="0"/>
              <w:jc w:val="right"/>
              <w:rPr>
                <w:rFonts w:ascii="Times New Roman"/>
                <w:color w:val="000000"/>
              </w:rPr>
            </w:pPr>
            <w:r w:rsidRPr="00681DC1">
              <w:rPr>
                <w:rFonts w:ascii="Times New Roman"/>
                <w:color w:val="000000"/>
              </w:rPr>
              <w:t>0.000</w:t>
            </w:r>
          </w:p>
        </w:tc>
      </w:tr>
      <w:tr w:rsidR="00A049E8" w:rsidRPr="00681DC1" w14:paraId="7E00E446" w14:textId="77777777" w:rsidTr="00A049E8">
        <w:trPr>
          <w:trHeight w:val="300"/>
        </w:trPr>
        <w:tc>
          <w:tcPr>
            <w:tcW w:w="2901" w:type="dxa"/>
            <w:shd w:val="clear" w:color="auto" w:fill="auto"/>
            <w:noWrap/>
            <w:vAlign w:val="bottom"/>
          </w:tcPr>
          <w:p w14:paraId="2B266499" w14:textId="77777777" w:rsidR="00A049E8" w:rsidRPr="00681DC1" w:rsidRDefault="00A049E8" w:rsidP="00BA7F16">
            <w:pPr>
              <w:spacing w:after="0"/>
              <w:rPr>
                <w:rFonts w:ascii="Times New Roman"/>
                <w:color w:val="000000"/>
              </w:rPr>
            </w:pPr>
            <w:r w:rsidRPr="00681DC1">
              <w:rPr>
                <w:rFonts w:ascii="Times New Roman"/>
                <w:b/>
                <w:color w:val="000000"/>
              </w:rPr>
              <w:t>2-Way Interaction Effects</w:t>
            </w:r>
          </w:p>
        </w:tc>
        <w:tc>
          <w:tcPr>
            <w:tcW w:w="1550" w:type="dxa"/>
            <w:shd w:val="clear" w:color="auto" w:fill="auto"/>
            <w:noWrap/>
            <w:vAlign w:val="bottom"/>
          </w:tcPr>
          <w:p w14:paraId="7AEDFC3F" w14:textId="77777777" w:rsidR="00A049E8" w:rsidRPr="00681DC1" w:rsidRDefault="00A049E8" w:rsidP="00BA7F16">
            <w:pPr>
              <w:spacing w:after="0"/>
              <w:jc w:val="right"/>
              <w:rPr>
                <w:rFonts w:ascii="Times New Roman"/>
                <w:color w:val="000000"/>
              </w:rPr>
            </w:pPr>
          </w:p>
        </w:tc>
        <w:tc>
          <w:tcPr>
            <w:tcW w:w="575" w:type="dxa"/>
            <w:shd w:val="clear" w:color="auto" w:fill="auto"/>
            <w:noWrap/>
            <w:vAlign w:val="bottom"/>
          </w:tcPr>
          <w:p w14:paraId="16F305B5" w14:textId="77777777" w:rsidR="00A049E8" w:rsidRPr="00681DC1" w:rsidRDefault="00A049E8" w:rsidP="00BA7F16">
            <w:pPr>
              <w:spacing w:after="0"/>
              <w:jc w:val="right"/>
              <w:rPr>
                <w:rFonts w:ascii="Times New Roman"/>
                <w:color w:val="000000"/>
              </w:rPr>
            </w:pPr>
          </w:p>
        </w:tc>
        <w:tc>
          <w:tcPr>
            <w:tcW w:w="1115" w:type="dxa"/>
            <w:shd w:val="clear" w:color="auto" w:fill="auto"/>
            <w:noWrap/>
            <w:vAlign w:val="bottom"/>
          </w:tcPr>
          <w:p w14:paraId="042EBE4F" w14:textId="77777777" w:rsidR="00A049E8" w:rsidRPr="00681DC1" w:rsidRDefault="00A049E8" w:rsidP="00BA7F16">
            <w:pPr>
              <w:spacing w:after="0"/>
              <w:jc w:val="right"/>
              <w:rPr>
                <w:rFonts w:ascii="Times New Roman"/>
                <w:color w:val="000000"/>
              </w:rPr>
            </w:pPr>
          </w:p>
        </w:tc>
        <w:tc>
          <w:tcPr>
            <w:tcW w:w="1056" w:type="dxa"/>
            <w:shd w:val="clear" w:color="auto" w:fill="auto"/>
            <w:noWrap/>
            <w:vAlign w:val="bottom"/>
          </w:tcPr>
          <w:p w14:paraId="1047901A" w14:textId="77777777" w:rsidR="00A049E8" w:rsidRPr="00681DC1" w:rsidRDefault="00A049E8" w:rsidP="00BA7F16">
            <w:pPr>
              <w:spacing w:after="0"/>
              <w:jc w:val="right"/>
              <w:rPr>
                <w:rFonts w:ascii="Times New Roman"/>
                <w:color w:val="000000"/>
              </w:rPr>
            </w:pPr>
          </w:p>
        </w:tc>
        <w:tc>
          <w:tcPr>
            <w:tcW w:w="907" w:type="dxa"/>
            <w:shd w:val="clear" w:color="auto" w:fill="auto"/>
            <w:noWrap/>
            <w:vAlign w:val="bottom"/>
          </w:tcPr>
          <w:p w14:paraId="24700027" w14:textId="77777777" w:rsidR="00A049E8" w:rsidRPr="00681DC1" w:rsidRDefault="00A049E8" w:rsidP="00BA7F16">
            <w:pPr>
              <w:spacing w:after="0"/>
              <w:jc w:val="right"/>
              <w:rPr>
                <w:rFonts w:ascii="Times New Roman"/>
                <w:color w:val="000000"/>
              </w:rPr>
            </w:pPr>
          </w:p>
        </w:tc>
        <w:tc>
          <w:tcPr>
            <w:tcW w:w="1076" w:type="dxa"/>
            <w:shd w:val="clear" w:color="auto" w:fill="auto"/>
            <w:noWrap/>
            <w:vAlign w:val="bottom"/>
          </w:tcPr>
          <w:p w14:paraId="77C28F50" w14:textId="77777777" w:rsidR="00A049E8" w:rsidRPr="00681DC1" w:rsidRDefault="00A049E8" w:rsidP="00BA7F16">
            <w:pPr>
              <w:spacing w:after="0"/>
              <w:jc w:val="right"/>
              <w:rPr>
                <w:rFonts w:ascii="Times New Roman"/>
                <w:color w:val="000000"/>
              </w:rPr>
            </w:pPr>
          </w:p>
        </w:tc>
      </w:tr>
      <w:tr w:rsidR="00A049E8" w:rsidRPr="00681DC1" w14:paraId="39F652E6" w14:textId="77777777" w:rsidTr="00A049E8">
        <w:trPr>
          <w:trHeight w:val="300"/>
        </w:trPr>
        <w:tc>
          <w:tcPr>
            <w:tcW w:w="2901" w:type="dxa"/>
            <w:shd w:val="clear" w:color="auto" w:fill="auto"/>
            <w:noWrap/>
            <w:vAlign w:val="bottom"/>
            <w:hideMark/>
          </w:tcPr>
          <w:p w14:paraId="03424725" w14:textId="77777777" w:rsidR="00A049E8" w:rsidRPr="00681DC1" w:rsidRDefault="00A049E8" w:rsidP="00BA7F16">
            <w:pPr>
              <w:spacing w:after="0"/>
              <w:rPr>
                <w:rFonts w:ascii="Times New Roman"/>
                <w:color w:val="000000"/>
              </w:rPr>
            </w:pPr>
            <w:r w:rsidRPr="00681DC1">
              <w:rPr>
                <w:rFonts w:ascii="Times New Roman"/>
                <w:color w:val="000000"/>
              </w:rPr>
              <w:t>Treatment * Gender</w:t>
            </w:r>
          </w:p>
        </w:tc>
        <w:tc>
          <w:tcPr>
            <w:tcW w:w="1550" w:type="dxa"/>
            <w:shd w:val="clear" w:color="auto" w:fill="auto"/>
            <w:noWrap/>
            <w:vAlign w:val="bottom"/>
            <w:hideMark/>
          </w:tcPr>
          <w:p w14:paraId="20B017B5" w14:textId="77777777" w:rsidR="00A049E8" w:rsidRPr="00681DC1" w:rsidRDefault="00A049E8" w:rsidP="00BA7F16">
            <w:pPr>
              <w:spacing w:after="0"/>
              <w:jc w:val="right"/>
              <w:rPr>
                <w:rFonts w:ascii="Times New Roman"/>
                <w:color w:val="000000"/>
              </w:rPr>
            </w:pPr>
            <w:r w:rsidRPr="00681DC1">
              <w:rPr>
                <w:rFonts w:ascii="Times New Roman"/>
                <w:color w:val="000000"/>
              </w:rPr>
              <w:t>33.043</w:t>
            </w:r>
          </w:p>
        </w:tc>
        <w:tc>
          <w:tcPr>
            <w:tcW w:w="575" w:type="dxa"/>
            <w:shd w:val="clear" w:color="auto" w:fill="auto"/>
            <w:noWrap/>
            <w:vAlign w:val="bottom"/>
            <w:hideMark/>
          </w:tcPr>
          <w:p w14:paraId="1E8A3640" w14:textId="77777777" w:rsidR="00A049E8" w:rsidRPr="00681DC1" w:rsidRDefault="00A049E8" w:rsidP="00BA7F16">
            <w:pPr>
              <w:spacing w:after="0"/>
              <w:jc w:val="right"/>
              <w:rPr>
                <w:rFonts w:ascii="Times New Roman"/>
                <w:color w:val="000000"/>
              </w:rPr>
            </w:pPr>
            <w:r w:rsidRPr="00681DC1">
              <w:rPr>
                <w:rFonts w:ascii="Times New Roman"/>
                <w:color w:val="000000"/>
              </w:rPr>
              <w:t>1</w:t>
            </w:r>
          </w:p>
        </w:tc>
        <w:tc>
          <w:tcPr>
            <w:tcW w:w="1115" w:type="dxa"/>
            <w:shd w:val="clear" w:color="auto" w:fill="auto"/>
            <w:noWrap/>
            <w:vAlign w:val="bottom"/>
            <w:hideMark/>
          </w:tcPr>
          <w:p w14:paraId="37500845" w14:textId="77777777" w:rsidR="00A049E8" w:rsidRPr="00681DC1" w:rsidRDefault="00A049E8" w:rsidP="00BA7F16">
            <w:pPr>
              <w:spacing w:after="0"/>
              <w:jc w:val="right"/>
              <w:rPr>
                <w:rFonts w:ascii="Times New Roman"/>
                <w:color w:val="000000"/>
              </w:rPr>
            </w:pPr>
            <w:r w:rsidRPr="00681DC1">
              <w:rPr>
                <w:rFonts w:ascii="Times New Roman"/>
                <w:color w:val="000000"/>
              </w:rPr>
              <w:t>33.043</w:t>
            </w:r>
          </w:p>
        </w:tc>
        <w:tc>
          <w:tcPr>
            <w:tcW w:w="1056" w:type="dxa"/>
            <w:shd w:val="clear" w:color="auto" w:fill="auto"/>
            <w:noWrap/>
            <w:vAlign w:val="bottom"/>
            <w:hideMark/>
          </w:tcPr>
          <w:p w14:paraId="145A22CD" w14:textId="77777777" w:rsidR="00A049E8" w:rsidRPr="00681DC1" w:rsidRDefault="00A049E8" w:rsidP="00BA7F16">
            <w:pPr>
              <w:spacing w:after="0"/>
              <w:jc w:val="right"/>
              <w:rPr>
                <w:rFonts w:ascii="Times New Roman"/>
                <w:color w:val="000000"/>
              </w:rPr>
            </w:pPr>
            <w:r w:rsidRPr="00681DC1">
              <w:rPr>
                <w:rFonts w:ascii="Times New Roman"/>
                <w:color w:val="000000"/>
              </w:rPr>
              <w:t>2.7</w:t>
            </w:r>
          </w:p>
        </w:tc>
        <w:tc>
          <w:tcPr>
            <w:tcW w:w="907" w:type="dxa"/>
            <w:shd w:val="clear" w:color="auto" w:fill="auto"/>
            <w:noWrap/>
            <w:vAlign w:val="bottom"/>
            <w:hideMark/>
          </w:tcPr>
          <w:p w14:paraId="60F5BCE1" w14:textId="77777777" w:rsidR="00A049E8" w:rsidRPr="00681DC1" w:rsidRDefault="00A049E8" w:rsidP="00BA7F16">
            <w:pPr>
              <w:spacing w:after="0"/>
              <w:jc w:val="right"/>
              <w:rPr>
                <w:rFonts w:ascii="Times New Roman"/>
                <w:color w:val="000000"/>
              </w:rPr>
            </w:pPr>
            <w:r w:rsidRPr="00681DC1">
              <w:rPr>
                <w:rFonts w:ascii="Times New Roman"/>
                <w:color w:val="000000"/>
              </w:rPr>
              <w:t>0.101</w:t>
            </w:r>
          </w:p>
        </w:tc>
        <w:tc>
          <w:tcPr>
            <w:tcW w:w="1076" w:type="dxa"/>
            <w:shd w:val="clear" w:color="auto" w:fill="auto"/>
            <w:noWrap/>
            <w:vAlign w:val="bottom"/>
            <w:hideMark/>
          </w:tcPr>
          <w:p w14:paraId="4E5BFC99" w14:textId="77777777" w:rsidR="00A049E8" w:rsidRPr="00681DC1" w:rsidRDefault="00A049E8" w:rsidP="00BA7F16">
            <w:pPr>
              <w:spacing w:after="0"/>
              <w:jc w:val="right"/>
              <w:rPr>
                <w:rFonts w:ascii="Times New Roman"/>
                <w:color w:val="000000"/>
              </w:rPr>
            </w:pPr>
            <w:r w:rsidRPr="00681DC1">
              <w:rPr>
                <w:rFonts w:ascii="Times New Roman"/>
                <w:color w:val="000000"/>
              </w:rPr>
              <w:t>0.005</w:t>
            </w:r>
          </w:p>
        </w:tc>
      </w:tr>
      <w:tr w:rsidR="00A049E8" w:rsidRPr="00681DC1" w14:paraId="225A12C4" w14:textId="77777777" w:rsidTr="00A049E8">
        <w:trPr>
          <w:trHeight w:val="300"/>
        </w:trPr>
        <w:tc>
          <w:tcPr>
            <w:tcW w:w="2901" w:type="dxa"/>
            <w:shd w:val="clear" w:color="auto" w:fill="auto"/>
            <w:noWrap/>
            <w:vAlign w:val="bottom"/>
            <w:hideMark/>
          </w:tcPr>
          <w:p w14:paraId="39D708D0" w14:textId="77777777" w:rsidR="00A049E8" w:rsidRPr="00681DC1" w:rsidRDefault="00A049E8" w:rsidP="00BA7F16">
            <w:pPr>
              <w:spacing w:after="0"/>
              <w:rPr>
                <w:rFonts w:ascii="Times New Roman"/>
                <w:color w:val="000000"/>
              </w:rPr>
            </w:pPr>
            <w:r w:rsidRPr="00681DC1">
              <w:rPr>
                <w:rFonts w:ascii="Times New Roman"/>
                <w:color w:val="000000"/>
              </w:rPr>
              <w:t>Treatment * Ability Levels</w:t>
            </w:r>
          </w:p>
        </w:tc>
        <w:tc>
          <w:tcPr>
            <w:tcW w:w="1550" w:type="dxa"/>
            <w:shd w:val="clear" w:color="auto" w:fill="auto"/>
            <w:noWrap/>
            <w:vAlign w:val="bottom"/>
            <w:hideMark/>
          </w:tcPr>
          <w:p w14:paraId="0979E371" w14:textId="77777777" w:rsidR="00A049E8" w:rsidRPr="00681DC1" w:rsidRDefault="00A049E8" w:rsidP="00BA7F16">
            <w:pPr>
              <w:spacing w:after="0"/>
              <w:jc w:val="right"/>
              <w:rPr>
                <w:rFonts w:ascii="Times New Roman"/>
                <w:color w:val="000000"/>
              </w:rPr>
            </w:pPr>
            <w:r w:rsidRPr="00681DC1">
              <w:rPr>
                <w:rFonts w:ascii="Times New Roman"/>
                <w:color w:val="000000"/>
              </w:rPr>
              <w:t>17.932</w:t>
            </w:r>
          </w:p>
        </w:tc>
        <w:tc>
          <w:tcPr>
            <w:tcW w:w="575" w:type="dxa"/>
            <w:shd w:val="clear" w:color="auto" w:fill="auto"/>
            <w:noWrap/>
            <w:vAlign w:val="bottom"/>
            <w:hideMark/>
          </w:tcPr>
          <w:p w14:paraId="24170B4B" w14:textId="77777777" w:rsidR="00A049E8" w:rsidRPr="00681DC1" w:rsidRDefault="00A049E8" w:rsidP="00BA7F16">
            <w:pPr>
              <w:spacing w:after="0"/>
              <w:jc w:val="right"/>
              <w:rPr>
                <w:rFonts w:ascii="Times New Roman"/>
                <w:color w:val="000000"/>
              </w:rPr>
            </w:pPr>
            <w:r w:rsidRPr="00681DC1">
              <w:rPr>
                <w:rFonts w:ascii="Times New Roman"/>
                <w:color w:val="000000"/>
              </w:rPr>
              <w:t>2</w:t>
            </w:r>
          </w:p>
        </w:tc>
        <w:tc>
          <w:tcPr>
            <w:tcW w:w="1115" w:type="dxa"/>
            <w:shd w:val="clear" w:color="auto" w:fill="auto"/>
            <w:noWrap/>
            <w:vAlign w:val="bottom"/>
            <w:hideMark/>
          </w:tcPr>
          <w:p w14:paraId="2318FA4A" w14:textId="77777777" w:rsidR="00A049E8" w:rsidRPr="00681DC1" w:rsidRDefault="00A049E8" w:rsidP="00BA7F16">
            <w:pPr>
              <w:spacing w:after="0"/>
              <w:jc w:val="right"/>
              <w:rPr>
                <w:rFonts w:ascii="Times New Roman"/>
                <w:color w:val="000000"/>
              </w:rPr>
            </w:pPr>
            <w:r w:rsidRPr="00681DC1">
              <w:rPr>
                <w:rFonts w:ascii="Times New Roman"/>
                <w:color w:val="000000"/>
              </w:rPr>
              <w:t>8.966</w:t>
            </w:r>
          </w:p>
        </w:tc>
        <w:tc>
          <w:tcPr>
            <w:tcW w:w="1056" w:type="dxa"/>
            <w:shd w:val="clear" w:color="auto" w:fill="auto"/>
            <w:noWrap/>
            <w:vAlign w:val="bottom"/>
            <w:hideMark/>
          </w:tcPr>
          <w:p w14:paraId="1046ABA6" w14:textId="77777777" w:rsidR="00A049E8" w:rsidRPr="00681DC1" w:rsidRDefault="00A049E8" w:rsidP="00BA7F16">
            <w:pPr>
              <w:spacing w:after="0"/>
              <w:jc w:val="right"/>
              <w:rPr>
                <w:rFonts w:ascii="Times New Roman"/>
                <w:color w:val="000000"/>
              </w:rPr>
            </w:pPr>
            <w:r w:rsidRPr="00681DC1">
              <w:rPr>
                <w:rFonts w:ascii="Times New Roman"/>
                <w:color w:val="000000"/>
              </w:rPr>
              <w:t>0.733</w:t>
            </w:r>
          </w:p>
        </w:tc>
        <w:tc>
          <w:tcPr>
            <w:tcW w:w="907" w:type="dxa"/>
            <w:shd w:val="clear" w:color="auto" w:fill="auto"/>
            <w:noWrap/>
            <w:vAlign w:val="bottom"/>
            <w:hideMark/>
          </w:tcPr>
          <w:p w14:paraId="0233ACB7" w14:textId="77777777" w:rsidR="00A049E8" w:rsidRPr="00681DC1" w:rsidRDefault="00A049E8" w:rsidP="00BA7F16">
            <w:pPr>
              <w:spacing w:after="0"/>
              <w:jc w:val="right"/>
              <w:rPr>
                <w:rFonts w:ascii="Times New Roman"/>
                <w:color w:val="000000"/>
              </w:rPr>
            </w:pPr>
            <w:r w:rsidRPr="00681DC1">
              <w:rPr>
                <w:rFonts w:ascii="Times New Roman"/>
                <w:color w:val="000000"/>
              </w:rPr>
              <w:t>0.481</w:t>
            </w:r>
          </w:p>
        </w:tc>
        <w:tc>
          <w:tcPr>
            <w:tcW w:w="1076" w:type="dxa"/>
            <w:shd w:val="clear" w:color="auto" w:fill="auto"/>
            <w:noWrap/>
            <w:vAlign w:val="bottom"/>
            <w:hideMark/>
          </w:tcPr>
          <w:p w14:paraId="13759ECE" w14:textId="77777777" w:rsidR="00A049E8" w:rsidRPr="00681DC1" w:rsidRDefault="00A049E8" w:rsidP="00BA7F16">
            <w:pPr>
              <w:spacing w:after="0"/>
              <w:jc w:val="right"/>
              <w:rPr>
                <w:rFonts w:ascii="Times New Roman"/>
                <w:color w:val="000000"/>
              </w:rPr>
            </w:pPr>
            <w:r w:rsidRPr="00681DC1">
              <w:rPr>
                <w:rFonts w:ascii="Times New Roman"/>
                <w:color w:val="000000"/>
              </w:rPr>
              <w:t>0.003</w:t>
            </w:r>
          </w:p>
        </w:tc>
      </w:tr>
      <w:tr w:rsidR="00A049E8" w:rsidRPr="00681DC1" w14:paraId="79776DFF" w14:textId="77777777" w:rsidTr="00A049E8">
        <w:trPr>
          <w:trHeight w:val="300"/>
        </w:trPr>
        <w:tc>
          <w:tcPr>
            <w:tcW w:w="2901" w:type="dxa"/>
            <w:shd w:val="clear" w:color="auto" w:fill="auto"/>
            <w:noWrap/>
            <w:vAlign w:val="bottom"/>
            <w:hideMark/>
          </w:tcPr>
          <w:p w14:paraId="748EB015" w14:textId="77777777" w:rsidR="00A049E8" w:rsidRPr="00681DC1" w:rsidRDefault="00A049E8" w:rsidP="00BA7F16">
            <w:pPr>
              <w:spacing w:after="0"/>
              <w:rPr>
                <w:rFonts w:ascii="Times New Roman"/>
                <w:color w:val="000000"/>
              </w:rPr>
            </w:pPr>
            <w:r w:rsidRPr="00681DC1">
              <w:rPr>
                <w:rFonts w:ascii="Times New Roman"/>
                <w:color w:val="000000"/>
              </w:rPr>
              <w:t>Gender * Ability Levels</w:t>
            </w:r>
          </w:p>
        </w:tc>
        <w:tc>
          <w:tcPr>
            <w:tcW w:w="1550" w:type="dxa"/>
            <w:shd w:val="clear" w:color="auto" w:fill="auto"/>
            <w:noWrap/>
            <w:vAlign w:val="bottom"/>
            <w:hideMark/>
          </w:tcPr>
          <w:p w14:paraId="21060F64" w14:textId="77777777" w:rsidR="00A049E8" w:rsidRPr="00681DC1" w:rsidRDefault="00A049E8" w:rsidP="00BA7F16">
            <w:pPr>
              <w:spacing w:after="0"/>
              <w:jc w:val="right"/>
              <w:rPr>
                <w:rFonts w:ascii="Times New Roman"/>
                <w:color w:val="000000"/>
              </w:rPr>
            </w:pPr>
            <w:r w:rsidRPr="00681DC1">
              <w:rPr>
                <w:rFonts w:ascii="Times New Roman"/>
                <w:color w:val="000000"/>
              </w:rPr>
              <w:t>3.567</w:t>
            </w:r>
          </w:p>
        </w:tc>
        <w:tc>
          <w:tcPr>
            <w:tcW w:w="575" w:type="dxa"/>
            <w:shd w:val="clear" w:color="auto" w:fill="auto"/>
            <w:noWrap/>
            <w:vAlign w:val="bottom"/>
            <w:hideMark/>
          </w:tcPr>
          <w:p w14:paraId="00892940" w14:textId="77777777" w:rsidR="00A049E8" w:rsidRPr="00681DC1" w:rsidRDefault="00A049E8" w:rsidP="00BA7F16">
            <w:pPr>
              <w:spacing w:after="0"/>
              <w:jc w:val="right"/>
              <w:rPr>
                <w:rFonts w:ascii="Times New Roman"/>
                <w:color w:val="000000"/>
              </w:rPr>
            </w:pPr>
            <w:r w:rsidRPr="00681DC1">
              <w:rPr>
                <w:rFonts w:ascii="Times New Roman"/>
                <w:color w:val="000000"/>
              </w:rPr>
              <w:t>2</w:t>
            </w:r>
          </w:p>
        </w:tc>
        <w:tc>
          <w:tcPr>
            <w:tcW w:w="1115" w:type="dxa"/>
            <w:shd w:val="clear" w:color="auto" w:fill="auto"/>
            <w:noWrap/>
            <w:vAlign w:val="bottom"/>
            <w:hideMark/>
          </w:tcPr>
          <w:p w14:paraId="29003F63" w14:textId="77777777" w:rsidR="00A049E8" w:rsidRPr="00681DC1" w:rsidRDefault="00A049E8" w:rsidP="00BA7F16">
            <w:pPr>
              <w:spacing w:after="0"/>
              <w:jc w:val="right"/>
              <w:rPr>
                <w:rFonts w:ascii="Times New Roman"/>
                <w:color w:val="000000"/>
              </w:rPr>
            </w:pPr>
            <w:r w:rsidRPr="00681DC1">
              <w:rPr>
                <w:rFonts w:ascii="Times New Roman"/>
                <w:color w:val="000000"/>
              </w:rPr>
              <w:t>1.783</w:t>
            </w:r>
          </w:p>
        </w:tc>
        <w:tc>
          <w:tcPr>
            <w:tcW w:w="1056" w:type="dxa"/>
            <w:shd w:val="clear" w:color="auto" w:fill="auto"/>
            <w:noWrap/>
            <w:vAlign w:val="bottom"/>
            <w:hideMark/>
          </w:tcPr>
          <w:p w14:paraId="098C8938" w14:textId="77777777" w:rsidR="00A049E8" w:rsidRPr="00681DC1" w:rsidRDefault="00A049E8" w:rsidP="00BA7F16">
            <w:pPr>
              <w:spacing w:after="0"/>
              <w:jc w:val="right"/>
              <w:rPr>
                <w:rFonts w:ascii="Times New Roman"/>
                <w:color w:val="000000"/>
              </w:rPr>
            </w:pPr>
            <w:r w:rsidRPr="00681DC1">
              <w:rPr>
                <w:rFonts w:ascii="Times New Roman"/>
                <w:color w:val="000000"/>
              </w:rPr>
              <w:t>0.146</w:t>
            </w:r>
          </w:p>
        </w:tc>
        <w:tc>
          <w:tcPr>
            <w:tcW w:w="907" w:type="dxa"/>
            <w:shd w:val="clear" w:color="auto" w:fill="auto"/>
            <w:noWrap/>
            <w:vAlign w:val="bottom"/>
            <w:hideMark/>
          </w:tcPr>
          <w:p w14:paraId="6F78D68F" w14:textId="77777777" w:rsidR="00A049E8" w:rsidRPr="00681DC1" w:rsidRDefault="00A049E8" w:rsidP="00BA7F16">
            <w:pPr>
              <w:spacing w:after="0"/>
              <w:jc w:val="right"/>
              <w:rPr>
                <w:rFonts w:ascii="Times New Roman"/>
                <w:color w:val="000000"/>
              </w:rPr>
            </w:pPr>
            <w:r w:rsidRPr="00681DC1">
              <w:rPr>
                <w:rFonts w:ascii="Times New Roman"/>
                <w:color w:val="000000"/>
              </w:rPr>
              <w:t>0.864</w:t>
            </w:r>
          </w:p>
        </w:tc>
        <w:tc>
          <w:tcPr>
            <w:tcW w:w="1076" w:type="dxa"/>
            <w:shd w:val="clear" w:color="auto" w:fill="auto"/>
            <w:noWrap/>
            <w:vAlign w:val="bottom"/>
            <w:hideMark/>
          </w:tcPr>
          <w:p w14:paraId="09CC30C3" w14:textId="77777777" w:rsidR="00A049E8" w:rsidRPr="00681DC1" w:rsidRDefault="00A049E8" w:rsidP="00BA7F16">
            <w:pPr>
              <w:spacing w:after="0"/>
              <w:jc w:val="right"/>
              <w:rPr>
                <w:rFonts w:ascii="Times New Roman"/>
                <w:color w:val="000000"/>
              </w:rPr>
            </w:pPr>
            <w:r w:rsidRPr="00681DC1">
              <w:rPr>
                <w:rFonts w:ascii="Times New Roman"/>
                <w:color w:val="000000"/>
              </w:rPr>
              <w:t>0.001</w:t>
            </w:r>
          </w:p>
        </w:tc>
      </w:tr>
      <w:tr w:rsidR="00A049E8" w:rsidRPr="00681DC1" w14:paraId="2A007E2F" w14:textId="77777777" w:rsidTr="00A049E8">
        <w:trPr>
          <w:trHeight w:val="300"/>
        </w:trPr>
        <w:tc>
          <w:tcPr>
            <w:tcW w:w="2901" w:type="dxa"/>
            <w:shd w:val="clear" w:color="auto" w:fill="auto"/>
            <w:noWrap/>
            <w:vAlign w:val="bottom"/>
          </w:tcPr>
          <w:p w14:paraId="75C3C293" w14:textId="77777777" w:rsidR="00A049E8" w:rsidRPr="00681DC1" w:rsidRDefault="00A049E8" w:rsidP="00BA7F16">
            <w:pPr>
              <w:spacing w:after="0"/>
              <w:rPr>
                <w:rFonts w:ascii="Times New Roman"/>
                <w:color w:val="000000"/>
              </w:rPr>
            </w:pPr>
            <w:r w:rsidRPr="00681DC1">
              <w:rPr>
                <w:rFonts w:ascii="Times New Roman"/>
                <w:b/>
                <w:color w:val="000000"/>
              </w:rPr>
              <w:t>3-Way Interaction Effects</w:t>
            </w:r>
          </w:p>
        </w:tc>
        <w:tc>
          <w:tcPr>
            <w:tcW w:w="1550" w:type="dxa"/>
            <w:shd w:val="clear" w:color="auto" w:fill="auto"/>
            <w:noWrap/>
            <w:vAlign w:val="bottom"/>
          </w:tcPr>
          <w:p w14:paraId="720C73D1" w14:textId="77777777" w:rsidR="00A049E8" w:rsidRPr="00681DC1" w:rsidRDefault="00A049E8" w:rsidP="00BA7F16">
            <w:pPr>
              <w:spacing w:after="0"/>
              <w:jc w:val="right"/>
              <w:rPr>
                <w:rFonts w:ascii="Times New Roman"/>
                <w:color w:val="000000"/>
              </w:rPr>
            </w:pPr>
          </w:p>
        </w:tc>
        <w:tc>
          <w:tcPr>
            <w:tcW w:w="575" w:type="dxa"/>
            <w:shd w:val="clear" w:color="auto" w:fill="auto"/>
            <w:noWrap/>
            <w:vAlign w:val="bottom"/>
          </w:tcPr>
          <w:p w14:paraId="62C400D9" w14:textId="77777777" w:rsidR="00A049E8" w:rsidRPr="00681DC1" w:rsidRDefault="00A049E8" w:rsidP="00BA7F16">
            <w:pPr>
              <w:spacing w:after="0"/>
              <w:jc w:val="right"/>
              <w:rPr>
                <w:rFonts w:ascii="Times New Roman"/>
                <w:color w:val="000000"/>
              </w:rPr>
            </w:pPr>
          </w:p>
        </w:tc>
        <w:tc>
          <w:tcPr>
            <w:tcW w:w="1115" w:type="dxa"/>
            <w:shd w:val="clear" w:color="auto" w:fill="auto"/>
            <w:noWrap/>
            <w:vAlign w:val="bottom"/>
          </w:tcPr>
          <w:p w14:paraId="146182A4" w14:textId="77777777" w:rsidR="00A049E8" w:rsidRPr="00681DC1" w:rsidRDefault="00A049E8" w:rsidP="00BA7F16">
            <w:pPr>
              <w:spacing w:after="0"/>
              <w:jc w:val="right"/>
              <w:rPr>
                <w:rFonts w:ascii="Times New Roman"/>
                <w:color w:val="000000"/>
              </w:rPr>
            </w:pPr>
          </w:p>
        </w:tc>
        <w:tc>
          <w:tcPr>
            <w:tcW w:w="1056" w:type="dxa"/>
            <w:shd w:val="clear" w:color="auto" w:fill="auto"/>
            <w:noWrap/>
            <w:vAlign w:val="bottom"/>
          </w:tcPr>
          <w:p w14:paraId="7BDD8014" w14:textId="77777777" w:rsidR="00A049E8" w:rsidRPr="00681DC1" w:rsidRDefault="00A049E8" w:rsidP="00BA7F16">
            <w:pPr>
              <w:spacing w:after="0"/>
              <w:jc w:val="right"/>
              <w:rPr>
                <w:rFonts w:ascii="Times New Roman"/>
                <w:color w:val="000000"/>
              </w:rPr>
            </w:pPr>
          </w:p>
        </w:tc>
        <w:tc>
          <w:tcPr>
            <w:tcW w:w="907" w:type="dxa"/>
            <w:shd w:val="clear" w:color="auto" w:fill="auto"/>
            <w:noWrap/>
            <w:vAlign w:val="bottom"/>
          </w:tcPr>
          <w:p w14:paraId="7B876970" w14:textId="77777777" w:rsidR="00A049E8" w:rsidRPr="00681DC1" w:rsidRDefault="00A049E8" w:rsidP="00BA7F16">
            <w:pPr>
              <w:spacing w:after="0"/>
              <w:jc w:val="right"/>
              <w:rPr>
                <w:rFonts w:ascii="Times New Roman"/>
                <w:color w:val="000000"/>
              </w:rPr>
            </w:pPr>
          </w:p>
        </w:tc>
        <w:tc>
          <w:tcPr>
            <w:tcW w:w="1076" w:type="dxa"/>
            <w:shd w:val="clear" w:color="auto" w:fill="auto"/>
            <w:noWrap/>
            <w:vAlign w:val="bottom"/>
          </w:tcPr>
          <w:p w14:paraId="14E4D65E" w14:textId="77777777" w:rsidR="00A049E8" w:rsidRPr="00681DC1" w:rsidRDefault="00A049E8" w:rsidP="00BA7F16">
            <w:pPr>
              <w:spacing w:after="0"/>
              <w:jc w:val="right"/>
              <w:rPr>
                <w:rFonts w:ascii="Times New Roman"/>
                <w:color w:val="000000"/>
              </w:rPr>
            </w:pPr>
          </w:p>
        </w:tc>
      </w:tr>
      <w:tr w:rsidR="00A049E8" w:rsidRPr="00681DC1" w14:paraId="1C1C386F" w14:textId="77777777" w:rsidTr="00A049E8">
        <w:trPr>
          <w:trHeight w:val="300"/>
        </w:trPr>
        <w:tc>
          <w:tcPr>
            <w:tcW w:w="2901" w:type="dxa"/>
            <w:shd w:val="clear" w:color="auto" w:fill="auto"/>
            <w:noWrap/>
            <w:vAlign w:val="bottom"/>
            <w:hideMark/>
          </w:tcPr>
          <w:p w14:paraId="6FF5A717" w14:textId="77777777" w:rsidR="00A049E8" w:rsidRPr="00681DC1" w:rsidRDefault="00A049E8" w:rsidP="00BA7F16">
            <w:pPr>
              <w:spacing w:after="0"/>
              <w:rPr>
                <w:rFonts w:ascii="Times New Roman"/>
                <w:color w:val="000000"/>
              </w:rPr>
            </w:pPr>
            <w:r w:rsidRPr="00681DC1">
              <w:rPr>
                <w:rFonts w:ascii="Times New Roman"/>
                <w:color w:val="000000"/>
              </w:rPr>
              <w:t>Treatment * Gender * Ability Levels</w:t>
            </w:r>
          </w:p>
        </w:tc>
        <w:tc>
          <w:tcPr>
            <w:tcW w:w="1550" w:type="dxa"/>
            <w:shd w:val="clear" w:color="auto" w:fill="auto"/>
            <w:noWrap/>
            <w:vAlign w:val="bottom"/>
            <w:hideMark/>
          </w:tcPr>
          <w:p w14:paraId="3E180B47" w14:textId="77777777" w:rsidR="00A049E8" w:rsidRPr="00681DC1" w:rsidRDefault="00A049E8" w:rsidP="00BA7F16">
            <w:pPr>
              <w:spacing w:after="0"/>
              <w:jc w:val="right"/>
              <w:rPr>
                <w:rFonts w:ascii="Times New Roman"/>
                <w:color w:val="000000"/>
              </w:rPr>
            </w:pPr>
            <w:r w:rsidRPr="00681DC1">
              <w:rPr>
                <w:rFonts w:ascii="Times New Roman"/>
                <w:color w:val="000000"/>
              </w:rPr>
              <w:t>4.797</w:t>
            </w:r>
          </w:p>
        </w:tc>
        <w:tc>
          <w:tcPr>
            <w:tcW w:w="575" w:type="dxa"/>
            <w:shd w:val="clear" w:color="auto" w:fill="auto"/>
            <w:noWrap/>
            <w:vAlign w:val="bottom"/>
            <w:hideMark/>
          </w:tcPr>
          <w:p w14:paraId="3B756841" w14:textId="77777777" w:rsidR="00A049E8" w:rsidRPr="00681DC1" w:rsidRDefault="00A049E8" w:rsidP="00BA7F16">
            <w:pPr>
              <w:spacing w:after="0"/>
              <w:jc w:val="right"/>
              <w:rPr>
                <w:rFonts w:ascii="Times New Roman"/>
                <w:color w:val="000000"/>
              </w:rPr>
            </w:pPr>
            <w:r w:rsidRPr="00681DC1">
              <w:rPr>
                <w:rFonts w:ascii="Times New Roman"/>
                <w:color w:val="000000"/>
              </w:rPr>
              <w:t>2</w:t>
            </w:r>
          </w:p>
        </w:tc>
        <w:tc>
          <w:tcPr>
            <w:tcW w:w="1115" w:type="dxa"/>
            <w:shd w:val="clear" w:color="auto" w:fill="auto"/>
            <w:noWrap/>
            <w:vAlign w:val="bottom"/>
            <w:hideMark/>
          </w:tcPr>
          <w:p w14:paraId="222D47B4" w14:textId="77777777" w:rsidR="00A049E8" w:rsidRPr="00681DC1" w:rsidRDefault="00A049E8" w:rsidP="00BA7F16">
            <w:pPr>
              <w:spacing w:after="0"/>
              <w:jc w:val="right"/>
              <w:rPr>
                <w:rFonts w:ascii="Times New Roman"/>
                <w:color w:val="000000"/>
              </w:rPr>
            </w:pPr>
            <w:r w:rsidRPr="00681DC1">
              <w:rPr>
                <w:rFonts w:ascii="Times New Roman"/>
                <w:color w:val="000000"/>
              </w:rPr>
              <w:t>2.398</w:t>
            </w:r>
          </w:p>
        </w:tc>
        <w:tc>
          <w:tcPr>
            <w:tcW w:w="1056" w:type="dxa"/>
            <w:shd w:val="clear" w:color="auto" w:fill="auto"/>
            <w:noWrap/>
            <w:vAlign w:val="bottom"/>
            <w:hideMark/>
          </w:tcPr>
          <w:p w14:paraId="3E247FCF" w14:textId="77777777" w:rsidR="00A049E8" w:rsidRPr="00681DC1" w:rsidRDefault="00A049E8" w:rsidP="00BA7F16">
            <w:pPr>
              <w:spacing w:after="0"/>
              <w:jc w:val="right"/>
              <w:rPr>
                <w:rFonts w:ascii="Times New Roman"/>
                <w:color w:val="000000"/>
              </w:rPr>
            </w:pPr>
            <w:r w:rsidRPr="00681DC1">
              <w:rPr>
                <w:rFonts w:ascii="Times New Roman"/>
                <w:color w:val="000000"/>
              </w:rPr>
              <w:t>0.196</w:t>
            </w:r>
          </w:p>
        </w:tc>
        <w:tc>
          <w:tcPr>
            <w:tcW w:w="907" w:type="dxa"/>
            <w:shd w:val="clear" w:color="auto" w:fill="auto"/>
            <w:noWrap/>
            <w:vAlign w:val="bottom"/>
            <w:hideMark/>
          </w:tcPr>
          <w:p w14:paraId="1948039D" w14:textId="77777777" w:rsidR="00A049E8" w:rsidRPr="00681DC1" w:rsidRDefault="00A049E8" w:rsidP="00BA7F16">
            <w:pPr>
              <w:spacing w:after="0"/>
              <w:jc w:val="right"/>
              <w:rPr>
                <w:rFonts w:ascii="Times New Roman"/>
                <w:color w:val="000000"/>
              </w:rPr>
            </w:pPr>
            <w:r w:rsidRPr="00681DC1">
              <w:rPr>
                <w:rFonts w:ascii="Times New Roman"/>
                <w:color w:val="000000"/>
              </w:rPr>
              <w:t>0.822</w:t>
            </w:r>
          </w:p>
        </w:tc>
        <w:tc>
          <w:tcPr>
            <w:tcW w:w="1076" w:type="dxa"/>
            <w:shd w:val="clear" w:color="auto" w:fill="auto"/>
            <w:noWrap/>
            <w:vAlign w:val="bottom"/>
            <w:hideMark/>
          </w:tcPr>
          <w:p w14:paraId="7ABF6896" w14:textId="77777777" w:rsidR="00A049E8" w:rsidRPr="00681DC1" w:rsidRDefault="00A049E8" w:rsidP="00BA7F16">
            <w:pPr>
              <w:spacing w:after="0"/>
              <w:jc w:val="right"/>
              <w:rPr>
                <w:rFonts w:ascii="Times New Roman"/>
                <w:color w:val="000000"/>
              </w:rPr>
            </w:pPr>
            <w:r w:rsidRPr="00681DC1">
              <w:rPr>
                <w:rFonts w:ascii="Times New Roman"/>
                <w:color w:val="000000"/>
              </w:rPr>
              <w:t>0.001</w:t>
            </w:r>
          </w:p>
        </w:tc>
      </w:tr>
      <w:tr w:rsidR="00A049E8" w:rsidRPr="00681DC1" w14:paraId="31466C11" w14:textId="77777777" w:rsidTr="00A049E8">
        <w:trPr>
          <w:trHeight w:val="300"/>
        </w:trPr>
        <w:tc>
          <w:tcPr>
            <w:tcW w:w="2901" w:type="dxa"/>
            <w:shd w:val="clear" w:color="auto" w:fill="auto"/>
            <w:noWrap/>
            <w:vAlign w:val="bottom"/>
            <w:hideMark/>
          </w:tcPr>
          <w:p w14:paraId="01ADAA35" w14:textId="77777777" w:rsidR="00A049E8" w:rsidRPr="00681DC1" w:rsidRDefault="00A049E8" w:rsidP="00BA7F16">
            <w:pPr>
              <w:spacing w:after="0"/>
              <w:rPr>
                <w:rFonts w:ascii="Times New Roman"/>
                <w:color w:val="000000"/>
              </w:rPr>
            </w:pPr>
            <w:r w:rsidRPr="00681DC1">
              <w:rPr>
                <w:rFonts w:ascii="Times New Roman"/>
                <w:color w:val="000000"/>
              </w:rPr>
              <w:t>Error</w:t>
            </w:r>
          </w:p>
        </w:tc>
        <w:tc>
          <w:tcPr>
            <w:tcW w:w="1550" w:type="dxa"/>
            <w:shd w:val="clear" w:color="auto" w:fill="auto"/>
            <w:noWrap/>
            <w:vAlign w:val="bottom"/>
            <w:hideMark/>
          </w:tcPr>
          <w:p w14:paraId="7E676959" w14:textId="77777777" w:rsidR="00A049E8" w:rsidRPr="00681DC1" w:rsidRDefault="00A049E8" w:rsidP="00BA7F16">
            <w:pPr>
              <w:spacing w:after="0"/>
              <w:jc w:val="right"/>
              <w:rPr>
                <w:rFonts w:ascii="Times New Roman"/>
                <w:color w:val="000000"/>
              </w:rPr>
            </w:pPr>
            <w:r w:rsidRPr="00681DC1">
              <w:rPr>
                <w:rFonts w:ascii="Times New Roman"/>
                <w:color w:val="000000"/>
              </w:rPr>
              <w:t>6008.504</w:t>
            </w:r>
          </w:p>
        </w:tc>
        <w:tc>
          <w:tcPr>
            <w:tcW w:w="575" w:type="dxa"/>
            <w:shd w:val="clear" w:color="auto" w:fill="auto"/>
            <w:noWrap/>
            <w:vAlign w:val="bottom"/>
            <w:hideMark/>
          </w:tcPr>
          <w:p w14:paraId="60418114" w14:textId="77777777" w:rsidR="00A049E8" w:rsidRPr="00681DC1" w:rsidRDefault="00A049E8" w:rsidP="00BA7F16">
            <w:pPr>
              <w:spacing w:after="0"/>
              <w:jc w:val="right"/>
              <w:rPr>
                <w:rFonts w:ascii="Times New Roman"/>
                <w:color w:val="000000"/>
              </w:rPr>
            </w:pPr>
            <w:r w:rsidRPr="00681DC1">
              <w:rPr>
                <w:rFonts w:ascii="Times New Roman"/>
                <w:color w:val="000000"/>
              </w:rPr>
              <w:t>491</w:t>
            </w:r>
          </w:p>
        </w:tc>
        <w:tc>
          <w:tcPr>
            <w:tcW w:w="1115" w:type="dxa"/>
            <w:shd w:val="clear" w:color="auto" w:fill="auto"/>
            <w:noWrap/>
            <w:vAlign w:val="bottom"/>
            <w:hideMark/>
          </w:tcPr>
          <w:p w14:paraId="4C01D5E0" w14:textId="77777777" w:rsidR="00A049E8" w:rsidRPr="00681DC1" w:rsidRDefault="00A049E8" w:rsidP="00BA7F16">
            <w:pPr>
              <w:spacing w:after="0"/>
              <w:jc w:val="right"/>
              <w:rPr>
                <w:rFonts w:ascii="Times New Roman"/>
                <w:color w:val="000000"/>
              </w:rPr>
            </w:pPr>
            <w:r w:rsidRPr="00681DC1">
              <w:rPr>
                <w:rFonts w:ascii="Times New Roman"/>
                <w:color w:val="000000"/>
              </w:rPr>
              <w:t>12.237</w:t>
            </w:r>
          </w:p>
        </w:tc>
        <w:tc>
          <w:tcPr>
            <w:tcW w:w="1056" w:type="dxa"/>
            <w:shd w:val="clear" w:color="auto" w:fill="auto"/>
            <w:noWrap/>
            <w:vAlign w:val="bottom"/>
            <w:hideMark/>
          </w:tcPr>
          <w:p w14:paraId="7D76C4A5" w14:textId="77777777" w:rsidR="00A049E8" w:rsidRPr="00681DC1" w:rsidRDefault="00A049E8" w:rsidP="00BA7F16">
            <w:pPr>
              <w:spacing w:after="0"/>
              <w:rPr>
                <w:rFonts w:ascii="Times New Roman"/>
                <w:color w:val="000000"/>
              </w:rPr>
            </w:pPr>
            <w:r w:rsidRPr="00681DC1">
              <w:rPr>
                <w:rFonts w:ascii="Times New Roman"/>
                <w:color w:val="000000"/>
              </w:rPr>
              <w:t> </w:t>
            </w:r>
          </w:p>
        </w:tc>
        <w:tc>
          <w:tcPr>
            <w:tcW w:w="907" w:type="dxa"/>
            <w:shd w:val="clear" w:color="auto" w:fill="auto"/>
            <w:noWrap/>
            <w:vAlign w:val="bottom"/>
            <w:hideMark/>
          </w:tcPr>
          <w:p w14:paraId="5062D8B7" w14:textId="77777777" w:rsidR="00A049E8" w:rsidRPr="00681DC1" w:rsidRDefault="00A049E8" w:rsidP="00BA7F16">
            <w:pPr>
              <w:spacing w:after="0"/>
              <w:rPr>
                <w:rFonts w:ascii="Times New Roman"/>
                <w:color w:val="000000"/>
              </w:rPr>
            </w:pPr>
            <w:r w:rsidRPr="00681DC1">
              <w:rPr>
                <w:rFonts w:ascii="Times New Roman"/>
                <w:color w:val="000000"/>
              </w:rPr>
              <w:t> </w:t>
            </w:r>
          </w:p>
        </w:tc>
        <w:tc>
          <w:tcPr>
            <w:tcW w:w="1076" w:type="dxa"/>
            <w:shd w:val="clear" w:color="auto" w:fill="auto"/>
            <w:noWrap/>
            <w:vAlign w:val="bottom"/>
            <w:hideMark/>
          </w:tcPr>
          <w:p w14:paraId="7B20B82C" w14:textId="77777777" w:rsidR="00A049E8" w:rsidRPr="00681DC1" w:rsidRDefault="00A049E8" w:rsidP="00BA7F16">
            <w:pPr>
              <w:spacing w:after="0"/>
              <w:rPr>
                <w:rFonts w:ascii="Times New Roman"/>
                <w:color w:val="000000"/>
              </w:rPr>
            </w:pPr>
            <w:r w:rsidRPr="00681DC1">
              <w:rPr>
                <w:rFonts w:ascii="Times New Roman"/>
                <w:color w:val="000000"/>
              </w:rPr>
              <w:t> </w:t>
            </w:r>
          </w:p>
        </w:tc>
      </w:tr>
      <w:tr w:rsidR="00A049E8" w:rsidRPr="00681DC1" w14:paraId="062AB0CA" w14:textId="77777777" w:rsidTr="00A049E8">
        <w:trPr>
          <w:trHeight w:val="300"/>
        </w:trPr>
        <w:tc>
          <w:tcPr>
            <w:tcW w:w="2901" w:type="dxa"/>
            <w:shd w:val="clear" w:color="auto" w:fill="auto"/>
            <w:noWrap/>
            <w:vAlign w:val="bottom"/>
            <w:hideMark/>
          </w:tcPr>
          <w:p w14:paraId="75AC9A38" w14:textId="77777777" w:rsidR="00A049E8" w:rsidRPr="00681DC1" w:rsidRDefault="00A049E8" w:rsidP="00BA7F16">
            <w:pPr>
              <w:spacing w:after="0"/>
              <w:rPr>
                <w:rFonts w:ascii="Times New Roman"/>
                <w:color w:val="000000"/>
              </w:rPr>
            </w:pPr>
            <w:r w:rsidRPr="00681DC1">
              <w:rPr>
                <w:rFonts w:ascii="Times New Roman"/>
                <w:color w:val="000000"/>
              </w:rPr>
              <w:t>Total</w:t>
            </w:r>
          </w:p>
        </w:tc>
        <w:tc>
          <w:tcPr>
            <w:tcW w:w="1550" w:type="dxa"/>
            <w:shd w:val="clear" w:color="auto" w:fill="auto"/>
            <w:noWrap/>
            <w:vAlign w:val="bottom"/>
            <w:hideMark/>
          </w:tcPr>
          <w:p w14:paraId="79A55292" w14:textId="77777777" w:rsidR="00A049E8" w:rsidRPr="00681DC1" w:rsidRDefault="00A049E8" w:rsidP="00BA7F16">
            <w:pPr>
              <w:spacing w:after="0"/>
              <w:jc w:val="right"/>
              <w:rPr>
                <w:rFonts w:ascii="Times New Roman"/>
                <w:color w:val="000000"/>
              </w:rPr>
            </w:pPr>
            <w:r w:rsidRPr="00681DC1">
              <w:rPr>
                <w:rFonts w:ascii="Times New Roman"/>
                <w:color w:val="000000"/>
              </w:rPr>
              <w:t>410278</w:t>
            </w:r>
          </w:p>
        </w:tc>
        <w:tc>
          <w:tcPr>
            <w:tcW w:w="575" w:type="dxa"/>
            <w:shd w:val="clear" w:color="auto" w:fill="auto"/>
            <w:noWrap/>
            <w:vAlign w:val="bottom"/>
            <w:hideMark/>
          </w:tcPr>
          <w:p w14:paraId="565DB189" w14:textId="77777777" w:rsidR="00A049E8" w:rsidRPr="00681DC1" w:rsidRDefault="00A049E8" w:rsidP="00BA7F16">
            <w:pPr>
              <w:spacing w:after="0"/>
              <w:jc w:val="right"/>
              <w:rPr>
                <w:rFonts w:ascii="Times New Roman"/>
                <w:color w:val="000000"/>
              </w:rPr>
            </w:pPr>
            <w:r w:rsidRPr="00681DC1">
              <w:rPr>
                <w:rFonts w:ascii="Times New Roman"/>
                <w:color w:val="000000"/>
              </w:rPr>
              <w:t>504</w:t>
            </w:r>
          </w:p>
        </w:tc>
        <w:tc>
          <w:tcPr>
            <w:tcW w:w="1115" w:type="dxa"/>
            <w:shd w:val="clear" w:color="auto" w:fill="auto"/>
            <w:noWrap/>
            <w:vAlign w:val="bottom"/>
            <w:hideMark/>
          </w:tcPr>
          <w:p w14:paraId="6370B068" w14:textId="77777777" w:rsidR="00A049E8" w:rsidRPr="00681DC1" w:rsidRDefault="00A049E8" w:rsidP="00BA7F16">
            <w:pPr>
              <w:spacing w:after="0"/>
              <w:rPr>
                <w:rFonts w:ascii="Times New Roman"/>
                <w:color w:val="000000"/>
              </w:rPr>
            </w:pPr>
            <w:r w:rsidRPr="00681DC1">
              <w:rPr>
                <w:rFonts w:ascii="Times New Roman"/>
                <w:color w:val="000000"/>
              </w:rPr>
              <w:t> </w:t>
            </w:r>
          </w:p>
        </w:tc>
        <w:tc>
          <w:tcPr>
            <w:tcW w:w="1056" w:type="dxa"/>
            <w:shd w:val="clear" w:color="auto" w:fill="auto"/>
            <w:noWrap/>
            <w:vAlign w:val="bottom"/>
            <w:hideMark/>
          </w:tcPr>
          <w:p w14:paraId="752C653D" w14:textId="77777777" w:rsidR="00A049E8" w:rsidRPr="00681DC1" w:rsidRDefault="00A049E8" w:rsidP="00BA7F16">
            <w:pPr>
              <w:spacing w:after="0"/>
              <w:rPr>
                <w:rFonts w:ascii="Times New Roman"/>
                <w:color w:val="000000"/>
              </w:rPr>
            </w:pPr>
            <w:r w:rsidRPr="00681DC1">
              <w:rPr>
                <w:rFonts w:ascii="Times New Roman"/>
                <w:color w:val="000000"/>
              </w:rPr>
              <w:t> </w:t>
            </w:r>
          </w:p>
        </w:tc>
        <w:tc>
          <w:tcPr>
            <w:tcW w:w="907" w:type="dxa"/>
            <w:shd w:val="clear" w:color="auto" w:fill="auto"/>
            <w:noWrap/>
            <w:vAlign w:val="bottom"/>
            <w:hideMark/>
          </w:tcPr>
          <w:p w14:paraId="4334BEBC" w14:textId="77777777" w:rsidR="00A049E8" w:rsidRPr="00681DC1" w:rsidRDefault="00A049E8" w:rsidP="00BA7F16">
            <w:pPr>
              <w:spacing w:after="0"/>
              <w:rPr>
                <w:rFonts w:ascii="Times New Roman"/>
                <w:color w:val="000000"/>
              </w:rPr>
            </w:pPr>
            <w:r w:rsidRPr="00681DC1">
              <w:rPr>
                <w:rFonts w:ascii="Times New Roman"/>
                <w:color w:val="000000"/>
              </w:rPr>
              <w:t> </w:t>
            </w:r>
          </w:p>
        </w:tc>
        <w:tc>
          <w:tcPr>
            <w:tcW w:w="1076" w:type="dxa"/>
            <w:shd w:val="clear" w:color="auto" w:fill="auto"/>
            <w:noWrap/>
            <w:vAlign w:val="bottom"/>
            <w:hideMark/>
          </w:tcPr>
          <w:p w14:paraId="59860996" w14:textId="77777777" w:rsidR="00A049E8" w:rsidRPr="00681DC1" w:rsidRDefault="00A049E8" w:rsidP="00BA7F16">
            <w:pPr>
              <w:spacing w:after="0"/>
              <w:rPr>
                <w:rFonts w:ascii="Times New Roman"/>
                <w:color w:val="000000"/>
              </w:rPr>
            </w:pPr>
            <w:r w:rsidRPr="00681DC1">
              <w:rPr>
                <w:rFonts w:ascii="Times New Roman"/>
                <w:color w:val="000000"/>
              </w:rPr>
              <w:t> </w:t>
            </w:r>
          </w:p>
        </w:tc>
      </w:tr>
      <w:tr w:rsidR="00A049E8" w:rsidRPr="00681DC1" w14:paraId="2356E19B" w14:textId="77777777" w:rsidTr="00A049E8">
        <w:trPr>
          <w:trHeight w:val="300"/>
        </w:trPr>
        <w:tc>
          <w:tcPr>
            <w:tcW w:w="2901" w:type="dxa"/>
            <w:tcBorders>
              <w:bottom w:val="single" w:sz="4" w:space="0" w:color="auto"/>
            </w:tcBorders>
            <w:shd w:val="clear" w:color="auto" w:fill="auto"/>
            <w:noWrap/>
            <w:vAlign w:val="bottom"/>
            <w:hideMark/>
          </w:tcPr>
          <w:p w14:paraId="2ECCDB13" w14:textId="77777777" w:rsidR="00A049E8" w:rsidRPr="00681DC1" w:rsidRDefault="00A049E8" w:rsidP="00BA7F16">
            <w:pPr>
              <w:spacing w:after="0"/>
              <w:rPr>
                <w:rFonts w:ascii="Times New Roman"/>
                <w:color w:val="000000"/>
              </w:rPr>
            </w:pPr>
            <w:r w:rsidRPr="00681DC1">
              <w:rPr>
                <w:rFonts w:ascii="Times New Roman"/>
                <w:color w:val="000000"/>
              </w:rPr>
              <w:t>Corrected Total</w:t>
            </w:r>
          </w:p>
        </w:tc>
        <w:tc>
          <w:tcPr>
            <w:tcW w:w="1550" w:type="dxa"/>
            <w:tcBorders>
              <w:bottom w:val="single" w:sz="4" w:space="0" w:color="auto"/>
            </w:tcBorders>
            <w:shd w:val="clear" w:color="auto" w:fill="auto"/>
            <w:noWrap/>
            <w:vAlign w:val="bottom"/>
            <w:hideMark/>
          </w:tcPr>
          <w:p w14:paraId="03FD2965" w14:textId="77777777" w:rsidR="00A049E8" w:rsidRPr="00681DC1" w:rsidRDefault="00A049E8" w:rsidP="00BA7F16">
            <w:pPr>
              <w:spacing w:after="0"/>
              <w:jc w:val="right"/>
              <w:rPr>
                <w:rFonts w:ascii="Times New Roman"/>
                <w:color w:val="000000"/>
              </w:rPr>
            </w:pPr>
            <w:r w:rsidRPr="00681DC1">
              <w:rPr>
                <w:rFonts w:ascii="Times New Roman"/>
                <w:color w:val="000000"/>
              </w:rPr>
              <w:t>11324.825</w:t>
            </w:r>
          </w:p>
        </w:tc>
        <w:tc>
          <w:tcPr>
            <w:tcW w:w="575" w:type="dxa"/>
            <w:tcBorders>
              <w:bottom w:val="single" w:sz="4" w:space="0" w:color="auto"/>
            </w:tcBorders>
            <w:shd w:val="clear" w:color="auto" w:fill="auto"/>
            <w:noWrap/>
            <w:vAlign w:val="bottom"/>
            <w:hideMark/>
          </w:tcPr>
          <w:p w14:paraId="2229B1BA" w14:textId="77777777" w:rsidR="00A049E8" w:rsidRPr="00681DC1" w:rsidRDefault="00A049E8" w:rsidP="00BA7F16">
            <w:pPr>
              <w:spacing w:after="0"/>
              <w:jc w:val="right"/>
              <w:rPr>
                <w:rFonts w:ascii="Times New Roman"/>
                <w:color w:val="000000"/>
              </w:rPr>
            </w:pPr>
            <w:r w:rsidRPr="00681DC1">
              <w:rPr>
                <w:rFonts w:ascii="Times New Roman"/>
                <w:color w:val="000000"/>
              </w:rPr>
              <w:t>503</w:t>
            </w:r>
          </w:p>
        </w:tc>
        <w:tc>
          <w:tcPr>
            <w:tcW w:w="1115" w:type="dxa"/>
            <w:tcBorders>
              <w:bottom w:val="single" w:sz="4" w:space="0" w:color="auto"/>
            </w:tcBorders>
            <w:shd w:val="clear" w:color="auto" w:fill="auto"/>
            <w:noWrap/>
            <w:vAlign w:val="bottom"/>
            <w:hideMark/>
          </w:tcPr>
          <w:p w14:paraId="34940297" w14:textId="77777777" w:rsidR="00A049E8" w:rsidRPr="00681DC1" w:rsidRDefault="00A049E8" w:rsidP="00BA7F16">
            <w:pPr>
              <w:spacing w:after="0"/>
              <w:rPr>
                <w:rFonts w:ascii="Times New Roman"/>
                <w:color w:val="000000"/>
              </w:rPr>
            </w:pPr>
            <w:r w:rsidRPr="00681DC1">
              <w:rPr>
                <w:rFonts w:ascii="Times New Roman"/>
                <w:color w:val="000000"/>
              </w:rPr>
              <w:t> </w:t>
            </w:r>
          </w:p>
        </w:tc>
        <w:tc>
          <w:tcPr>
            <w:tcW w:w="1056" w:type="dxa"/>
            <w:tcBorders>
              <w:bottom w:val="single" w:sz="4" w:space="0" w:color="auto"/>
            </w:tcBorders>
            <w:shd w:val="clear" w:color="auto" w:fill="auto"/>
            <w:noWrap/>
            <w:vAlign w:val="bottom"/>
            <w:hideMark/>
          </w:tcPr>
          <w:p w14:paraId="2D34226A" w14:textId="77777777" w:rsidR="00A049E8" w:rsidRPr="00681DC1" w:rsidRDefault="00A049E8" w:rsidP="00BA7F16">
            <w:pPr>
              <w:spacing w:after="0"/>
              <w:rPr>
                <w:rFonts w:ascii="Times New Roman"/>
                <w:color w:val="000000"/>
              </w:rPr>
            </w:pPr>
            <w:r w:rsidRPr="00681DC1">
              <w:rPr>
                <w:rFonts w:ascii="Times New Roman"/>
                <w:color w:val="000000"/>
              </w:rPr>
              <w:t> </w:t>
            </w:r>
          </w:p>
        </w:tc>
        <w:tc>
          <w:tcPr>
            <w:tcW w:w="907" w:type="dxa"/>
            <w:tcBorders>
              <w:bottom w:val="single" w:sz="4" w:space="0" w:color="auto"/>
            </w:tcBorders>
            <w:shd w:val="clear" w:color="auto" w:fill="auto"/>
            <w:noWrap/>
            <w:vAlign w:val="bottom"/>
            <w:hideMark/>
          </w:tcPr>
          <w:p w14:paraId="441901E4" w14:textId="77777777" w:rsidR="00A049E8" w:rsidRPr="00681DC1" w:rsidRDefault="00A049E8" w:rsidP="00BA7F16">
            <w:pPr>
              <w:spacing w:after="0"/>
              <w:rPr>
                <w:rFonts w:ascii="Times New Roman"/>
                <w:color w:val="000000"/>
              </w:rPr>
            </w:pPr>
            <w:r w:rsidRPr="00681DC1">
              <w:rPr>
                <w:rFonts w:ascii="Times New Roman"/>
                <w:color w:val="000000"/>
              </w:rPr>
              <w:t> </w:t>
            </w:r>
          </w:p>
        </w:tc>
        <w:tc>
          <w:tcPr>
            <w:tcW w:w="1076" w:type="dxa"/>
            <w:tcBorders>
              <w:bottom w:val="single" w:sz="4" w:space="0" w:color="auto"/>
            </w:tcBorders>
            <w:shd w:val="clear" w:color="auto" w:fill="auto"/>
            <w:noWrap/>
            <w:vAlign w:val="bottom"/>
            <w:hideMark/>
          </w:tcPr>
          <w:p w14:paraId="0E6A6950" w14:textId="77777777" w:rsidR="00A049E8" w:rsidRPr="00681DC1" w:rsidRDefault="00A049E8" w:rsidP="00BA7F16">
            <w:pPr>
              <w:spacing w:after="0"/>
              <w:rPr>
                <w:rFonts w:ascii="Times New Roman"/>
                <w:color w:val="000000"/>
              </w:rPr>
            </w:pPr>
            <w:r w:rsidRPr="00681DC1">
              <w:rPr>
                <w:rFonts w:ascii="Times New Roman"/>
                <w:color w:val="000000"/>
              </w:rPr>
              <w:t> </w:t>
            </w:r>
          </w:p>
        </w:tc>
      </w:tr>
      <w:tr w:rsidR="00A049E8" w:rsidRPr="00681DC1" w14:paraId="1F806FB5" w14:textId="77777777" w:rsidTr="00A049E8">
        <w:trPr>
          <w:trHeight w:val="300"/>
        </w:trPr>
        <w:tc>
          <w:tcPr>
            <w:tcW w:w="2901" w:type="dxa"/>
            <w:tcBorders>
              <w:top w:val="single" w:sz="4" w:space="0" w:color="auto"/>
            </w:tcBorders>
            <w:shd w:val="clear" w:color="auto" w:fill="auto"/>
            <w:noWrap/>
            <w:vAlign w:val="bottom"/>
            <w:hideMark/>
          </w:tcPr>
          <w:p w14:paraId="5719ABFB" w14:textId="77777777" w:rsidR="00A049E8" w:rsidRPr="00681DC1" w:rsidRDefault="00A049E8" w:rsidP="00BA7F16">
            <w:pPr>
              <w:spacing w:after="0"/>
              <w:rPr>
                <w:rFonts w:ascii="Times New Roman"/>
                <w:color w:val="000000"/>
              </w:rPr>
            </w:pPr>
            <w:r w:rsidRPr="00681DC1">
              <w:rPr>
                <w:rFonts w:ascii="Times New Roman"/>
                <w:color w:val="000000"/>
              </w:rPr>
              <w:t>a R Squared = .469 (Adjusted R Squared = .456)</w:t>
            </w:r>
          </w:p>
        </w:tc>
        <w:tc>
          <w:tcPr>
            <w:tcW w:w="1550" w:type="dxa"/>
            <w:tcBorders>
              <w:top w:val="single" w:sz="4" w:space="0" w:color="auto"/>
            </w:tcBorders>
            <w:shd w:val="clear" w:color="auto" w:fill="auto"/>
            <w:noWrap/>
            <w:vAlign w:val="bottom"/>
            <w:hideMark/>
          </w:tcPr>
          <w:p w14:paraId="0EE7B0A0" w14:textId="77777777" w:rsidR="00A049E8" w:rsidRPr="00681DC1" w:rsidRDefault="00A049E8" w:rsidP="00BA7F16">
            <w:pPr>
              <w:spacing w:after="0"/>
              <w:rPr>
                <w:rFonts w:ascii="Times New Roman"/>
                <w:color w:val="000000"/>
              </w:rPr>
            </w:pPr>
            <w:r w:rsidRPr="00681DC1">
              <w:rPr>
                <w:rFonts w:ascii="Times New Roman"/>
                <w:color w:val="000000"/>
              </w:rPr>
              <w:t> </w:t>
            </w:r>
          </w:p>
        </w:tc>
        <w:tc>
          <w:tcPr>
            <w:tcW w:w="575" w:type="dxa"/>
            <w:tcBorders>
              <w:top w:val="single" w:sz="4" w:space="0" w:color="auto"/>
            </w:tcBorders>
            <w:shd w:val="clear" w:color="auto" w:fill="auto"/>
            <w:noWrap/>
            <w:vAlign w:val="bottom"/>
            <w:hideMark/>
          </w:tcPr>
          <w:p w14:paraId="696FA7F0" w14:textId="77777777" w:rsidR="00A049E8" w:rsidRPr="00681DC1" w:rsidRDefault="00A049E8" w:rsidP="00BA7F16">
            <w:pPr>
              <w:spacing w:after="0"/>
              <w:rPr>
                <w:rFonts w:ascii="Times New Roman"/>
                <w:color w:val="000000"/>
              </w:rPr>
            </w:pPr>
            <w:r w:rsidRPr="00681DC1">
              <w:rPr>
                <w:rFonts w:ascii="Times New Roman"/>
                <w:color w:val="000000"/>
              </w:rPr>
              <w:t> </w:t>
            </w:r>
          </w:p>
        </w:tc>
        <w:tc>
          <w:tcPr>
            <w:tcW w:w="1115" w:type="dxa"/>
            <w:tcBorders>
              <w:top w:val="single" w:sz="4" w:space="0" w:color="auto"/>
            </w:tcBorders>
            <w:shd w:val="clear" w:color="auto" w:fill="auto"/>
            <w:noWrap/>
            <w:vAlign w:val="bottom"/>
            <w:hideMark/>
          </w:tcPr>
          <w:p w14:paraId="7B8A9CC4" w14:textId="77777777" w:rsidR="00A049E8" w:rsidRPr="00681DC1" w:rsidRDefault="00A049E8" w:rsidP="00BA7F16">
            <w:pPr>
              <w:spacing w:after="0"/>
              <w:rPr>
                <w:rFonts w:ascii="Times New Roman"/>
                <w:color w:val="000000"/>
              </w:rPr>
            </w:pPr>
            <w:r w:rsidRPr="00681DC1">
              <w:rPr>
                <w:rFonts w:ascii="Times New Roman"/>
                <w:color w:val="000000"/>
              </w:rPr>
              <w:t> </w:t>
            </w:r>
          </w:p>
        </w:tc>
        <w:tc>
          <w:tcPr>
            <w:tcW w:w="1056" w:type="dxa"/>
            <w:tcBorders>
              <w:top w:val="single" w:sz="4" w:space="0" w:color="auto"/>
            </w:tcBorders>
            <w:shd w:val="clear" w:color="auto" w:fill="auto"/>
            <w:noWrap/>
            <w:vAlign w:val="bottom"/>
            <w:hideMark/>
          </w:tcPr>
          <w:p w14:paraId="0FAD11B4" w14:textId="77777777" w:rsidR="00A049E8" w:rsidRPr="00681DC1" w:rsidRDefault="00A049E8" w:rsidP="00BA7F16">
            <w:pPr>
              <w:spacing w:after="0"/>
              <w:rPr>
                <w:rFonts w:ascii="Times New Roman"/>
                <w:color w:val="000000"/>
              </w:rPr>
            </w:pPr>
            <w:r w:rsidRPr="00681DC1">
              <w:rPr>
                <w:rFonts w:ascii="Times New Roman"/>
                <w:color w:val="000000"/>
              </w:rPr>
              <w:t> </w:t>
            </w:r>
          </w:p>
        </w:tc>
        <w:tc>
          <w:tcPr>
            <w:tcW w:w="907" w:type="dxa"/>
            <w:tcBorders>
              <w:top w:val="single" w:sz="4" w:space="0" w:color="auto"/>
            </w:tcBorders>
            <w:shd w:val="clear" w:color="auto" w:fill="auto"/>
            <w:noWrap/>
            <w:vAlign w:val="bottom"/>
            <w:hideMark/>
          </w:tcPr>
          <w:p w14:paraId="7D8CDBA9" w14:textId="77777777" w:rsidR="00A049E8" w:rsidRPr="00681DC1" w:rsidRDefault="00A049E8" w:rsidP="00BA7F16">
            <w:pPr>
              <w:spacing w:after="0"/>
              <w:rPr>
                <w:rFonts w:ascii="Times New Roman"/>
                <w:color w:val="000000"/>
              </w:rPr>
            </w:pPr>
            <w:r w:rsidRPr="00681DC1">
              <w:rPr>
                <w:rFonts w:ascii="Times New Roman"/>
                <w:color w:val="000000"/>
              </w:rPr>
              <w:t> </w:t>
            </w:r>
          </w:p>
        </w:tc>
        <w:tc>
          <w:tcPr>
            <w:tcW w:w="1076" w:type="dxa"/>
            <w:tcBorders>
              <w:top w:val="single" w:sz="4" w:space="0" w:color="auto"/>
            </w:tcBorders>
            <w:shd w:val="clear" w:color="auto" w:fill="auto"/>
            <w:noWrap/>
            <w:vAlign w:val="bottom"/>
            <w:hideMark/>
          </w:tcPr>
          <w:p w14:paraId="1FD3E838" w14:textId="77777777" w:rsidR="00A049E8" w:rsidRPr="00681DC1" w:rsidRDefault="00A049E8" w:rsidP="00BA7F16">
            <w:pPr>
              <w:spacing w:after="0"/>
              <w:rPr>
                <w:rFonts w:ascii="Times New Roman"/>
                <w:color w:val="000000"/>
              </w:rPr>
            </w:pPr>
            <w:r w:rsidRPr="00681DC1">
              <w:rPr>
                <w:rFonts w:ascii="Times New Roman"/>
                <w:color w:val="000000"/>
              </w:rPr>
              <w:t> </w:t>
            </w:r>
          </w:p>
        </w:tc>
      </w:tr>
    </w:tbl>
    <w:p w14:paraId="4308F3D8" w14:textId="77777777" w:rsidR="00A049E8" w:rsidRPr="00681DC1" w:rsidRDefault="00A049E8" w:rsidP="00A049E8">
      <w:pPr>
        <w:spacing w:after="0"/>
        <w:rPr>
          <w:rFonts w:ascii="Times New Roman" w:eastAsia="Batang"/>
          <w:lang w:val="en-ZA"/>
        </w:rPr>
      </w:pPr>
      <w:r w:rsidRPr="00681DC1">
        <w:rPr>
          <w:rFonts w:ascii="Times New Roman"/>
        </w:rPr>
        <w:t>Table 1.1.1a is the  summary of analysis of covariance (ANCOVA) of student’s post –test achievement scores in Basic science by Treatment (Problem Solving  Approach and Conventional Method), Gender and Ability levels.  The table showed that after adjusting for the covariance, (pre- test score in Basic science), the effect of treatment on student’s achievement to Basic Science was statistically significant, F</w:t>
      </w:r>
      <w:r w:rsidRPr="00681DC1">
        <w:rPr>
          <w:rFonts w:ascii="Times New Roman"/>
          <w:vertAlign w:val="subscript"/>
        </w:rPr>
        <w:t>(1,491)</w:t>
      </w:r>
      <w:r w:rsidRPr="00681DC1">
        <w:rPr>
          <w:rFonts w:ascii="Times New Roman"/>
        </w:rPr>
        <w:t xml:space="preserve">  =  384.62, p &lt; 0.05. Consequently, the null hypothesis which stated that there was no significant main effect of treatment on student’s achievement in Basic science was therefore rejected. The table further shows that the partial Eta square, (</w:t>
      </w:r>
      <m:oMath>
        <m:r>
          <w:rPr>
            <w:rFonts w:ascii="Cambria Math" w:eastAsia="Batang" w:hAnsi="Cambria Math"/>
            <w:lang w:val="en-ZA"/>
          </w:rPr>
          <m:t>η</m:t>
        </m:r>
      </m:oMath>
      <w:r w:rsidRPr="00681DC1">
        <w:rPr>
          <w:rFonts w:ascii="Times New Roman"/>
          <w:vertAlign w:val="superscript"/>
          <w:lang w:val="en-ZA"/>
        </w:rPr>
        <w:t xml:space="preserve">2 </w:t>
      </w:r>
      <w:r w:rsidRPr="00681DC1">
        <w:rPr>
          <w:rFonts w:ascii="Times New Roman"/>
          <w:lang w:val="en-ZA"/>
        </w:rPr>
        <w:t>)</w:t>
      </w:r>
      <w:r w:rsidRPr="00681DC1">
        <w:rPr>
          <w:rFonts w:ascii="Times New Roman"/>
        </w:rPr>
        <w:t xml:space="preserve">was .44, was considered to be moderate effect size according to Cohen (1988). </w:t>
      </w:r>
      <w:r w:rsidRPr="00681DC1">
        <w:rPr>
          <w:rFonts w:ascii="Times New Roman" w:eastAsia="Batang"/>
          <w:lang w:val="en-ZA"/>
        </w:rPr>
        <w:t xml:space="preserve">  The results of estimated marginal means and pairwise comparison of student’s achievement in Basic science are presented in Tables 1.1.1b and 1.1.1c.</w:t>
      </w:r>
    </w:p>
    <w:p w14:paraId="37CE94A6" w14:textId="77777777" w:rsidR="00A049E8" w:rsidRPr="00681DC1" w:rsidRDefault="00A049E8" w:rsidP="00A049E8">
      <w:pPr>
        <w:autoSpaceDE w:val="0"/>
        <w:autoSpaceDN w:val="0"/>
        <w:adjustRightInd w:val="0"/>
        <w:spacing w:after="0"/>
        <w:ind w:left="1440" w:hanging="1440"/>
        <w:rPr>
          <w:rFonts w:ascii="Times New Roman"/>
        </w:rPr>
      </w:pPr>
      <w:r w:rsidRPr="00681DC1">
        <w:rPr>
          <w:rFonts w:ascii="Times New Roman"/>
          <w:b/>
        </w:rPr>
        <w:t xml:space="preserve">Table 1.1.1b: </w:t>
      </w:r>
      <w:r w:rsidRPr="00681DC1">
        <w:rPr>
          <w:rFonts w:ascii="Times New Roman"/>
          <w:b/>
        </w:rPr>
        <w:tab/>
      </w:r>
      <w:r w:rsidRPr="00681DC1">
        <w:rPr>
          <w:rFonts w:ascii="Times New Roman"/>
        </w:rPr>
        <w:t>Estimated Marginal Means of Students’ Achievement in Basic science by Treatment (Problem Solving  Approach and Conventional Method)</w:t>
      </w:r>
    </w:p>
    <w:p w14:paraId="5861B7A2" w14:textId="77777777" w:rsidR="00A049E8" w:rsidRPr="00681DC1" w:rsidRDefault="00A049E8" w:rsidP="00A049E8">
      <w:pPr>
        <w:spacing w:after="0"/>
        <w:rPr>
          <w:rFonts w:ascii="Times New Roman" w:eastAsia="Batang"/>
        </w:rPr>
      </w:pPr>
    </w:p>
    <w:tbl>
      <w:tblPr>
        <w:tblW w:w="8513" w:type="dxa"/>
        <w:tblLook w:val="04A0" w:firstRow="1" w:lastRow="0" w:firstColumn="1" w:lastColumn="0" w:noHBand="0" w:noVBand="1"/>
      </w:tblPr>
      <w:tblGrid>
        <w:gridCol w:w="3722"/>
        <w:gridCol w:w="1374"/>
        <w:gridCol w:w="718"/>
        <w:gridCol w:w="1346"/>
        <w:gridCol w:w="1353"/>
      </w:tblGrid>
      <w:tr w:rsidR="00A049E8" w:rsidRPr="00681DC1" w14:paraId="5DECEBE1" w14:textId="77777777" w:rsidTr="00BA7F16">
        <w:trPr>
          <w:trHeight w:val="300"/>
        </w:trPr>
        <w:tc>
          <w:tcPr>
            <w:tcW w:w="3722" w:type="dxa"/>
            <w:tcBorders>
              <w:top w:val="single" w:sz="4" w:space="0" w:color="auto"/>
              <w:left w:val="nil"/>
              <w:right w:val="nil"/>
            </w:tcBorders>
            <w:shd w:val="clear" w:color="auto" w:fill="auto"/>
            <w:noWrap/>
            <w:vAlign w:val="bottom"/>
            <w:hideMark/>
          </w:tcPr>
          <w:p w14:paraId="6712920F" w14:textId="77777777" w:rsidR="00A049E8" w:rsidRPr="00681DC1" w:rsidRDefault="00A049E8" w:rsidP="00BA7F16">
            <w:pPr>
              <w:spacing w:after="0"/>
              <w:rPr>
                <w:rFonts w:ascii="Times New Roman"/>
                <w:color w:val="000000"/>
              </w:rPr>
            </w:pPr>
            <w:r w:rsidRPr="00681DC1">
              <w:rPr>
                <w:rFonts w:ascii="Times New Roman"/>
                <w:color w:val="000000"/>
              </w:rPr>
              <w:lastRenderedPageBreak/>
              <w:t>Treatment</w:t>
            </w:r>
          </w:p>
        </w:tc>
        <w:tc>
          <w:tcPr>
            <w:tcW w:w="1374" w:type="dxa"/>
            <w:tcBorders>
              <w:top w:val="single" w:sz="4" w:space="0" w:color="auto"/>
              <w:left w:val="nil"/>
              <w:right w:val="nil"/>
            </w:tcBorders>
            <w:shd w:val="clear" w:color="auto" w:fill="auto"/>
            <w:noWrap/>
            <w:vAlign w:val="bottom"/>
            <w:hideMark/>
          </w:tcPr>
          <w:p w14:paraId="4E7A2F0D" w14:textId="77777777" w:rsidR="00A049E8" w:rsidRPr="00681DC1" w:rsidRDefault="00A049E8" w:rsidP="00BA7F16">
            <w:pPr>
              <w:spacing w:after="0"/>
              <w:rPr>
                <w:rFonts w:ascii="Times New Roman"/>
                <w:color w:val="000000"/>
              </w:rPr>
            </w:pPr>
            <w:r w:rsidRPr="00681DC1">
              <w:rPr>
                <w:rFonts w:ascii="Times New Roman"/>
                <w:color w:val="000000"/>
              </w:rPr>
              <w:t>Mean</w:t>
            </w:r>
          </w:p>
        </w:tc>
        <w:tc>
          <w:tcPr>
            <w:tcW w:w="718" w:type="dxa"/>
            <w:tcBorders>
              <w:top w:val="single" w:sz="4" w:space="0" w:color="auto"/>
              <w:left w:val="nil"/>
              <w:right w:val="nil"/>
            </w:tcBorders>
            <w:shd w:val="clear" w:color="auto" w:fill="auto"/>
            <w:noWrap/>
            <w:vAlign w:val="bottom"/>
            <w:hideMark/>
          </w:tcPr>
          <w:p w14:paraId="406BEB40" w14:textId="77777777" w:rsidR="00A049E8" w:rsidRPr="00681DC1" w:rsidRDefault="00A049E8" w:rsidP="00BA7F16">
            <w:pPr>
              <w:spacing w:after="0"/>
              <w:rPr>
                <w:rFonts w:ascii="Times New Roman"/>
                <w:color w:val="000000"/>
              </w:rPr>
            </w:pPr>
            <w:r w:rsidRPr="00681DC1">
              <w:rPr>
                <w:rFonts w:ascii="Times New Roman"/>
                <w:color w:val="000000"/>
              </w:rPr>
              <w:t>Std. Error</w:t>
            </w:r>
          </w:p>
        </w:tc>
        <w:tc>
          <w:tcPr>
            <w:tcW w:w="2699" w:type="dxa"/>
            <w:gridSpan w:val="2"/>
            <w:tcBorders>
              <w:top w:val="single" w:sz="4" w:space="0" w:color="auto"/>
              <w:left w:val="nil"/>
              <w:right w:val="nil"/>
            </w:tcBorders>
            <w:shd w:val="clear" w:color="auto" w:fill="auto"/>
            <w:noWrap/>
            <w:vAlign w:val="bottom"/>
            <w:hideMark/>
          </w:tcPr>
          <w:p w14:paraId="072CD4D0" w14:textId="77777777" w:rsidR="00A049E8" w:rsidRPr="00681DC1" w:rsidRDefault="00A049E8" w:rsidP="00BA7F16">
            <w:pPr>
              <w:spacing w:after="0"/>
              <w:rPr>
                <w:rFonts w:ascii="Times New Roman"/>
                <w:color w:val="000000"/>
              </w:rPr>
            </w:pPr>
            <w:r w:rsidRPr="00681DC1">
              <w:rPr>
                <w:rFonts w:ascii="Times New Roman"/>
                <w:color w:val="000000"/>
              </w:rPr>
              <w:t>95% Confidence Interval</w:t>
            </w:r>
          </w:p>
        </w:tc>
      </w:tr>
      <w:tr w:rsidR="00A049E8" w:rsidRPr="00681DC1" w14:paraId="782FE673" w14:textId="77777777" w:rsidTr="00BA7F16">
        <w:trPr>
          <w:trHeight w:val="300"/>
        </w:trPr>
        <w:tc>
          <w:tcPr>
            <w:tcW w:w="3722" w:type="dxa"/>
            <w:tcBorders>
              <w:top w:val="nil"/>
              <w:left w:val="nil"/>
              <w:bottom w:val="single" w:sz="4" w:space="0" w:color="auto"/>
              <w:right w:val="nil"/>
            </w:tcBorders>
            <w:shd w:val="clear" w:color="auto" w:fill="auto"/>
            <w:noWrap/>
            <w:vAlign w:val="bottom"/>
            <w:hideMark/>
          </w:tcPr>
          <w:p w14:paraId="6521F90B" w14:textId="77777777" w:rsidR="00A049E8" w:rsidRPr="00681DC1" w:rsidRDefault="00A049E8" w:rsidP="00BA7F16">
            <w:pPr>
              <w:spacing w:after="0"/>
              <w:rPr>
                <w:rFonts w:ascii="Times New Roman"/>
                <w:color w:val="000000"/>
              </w:rPr>
            </w:pPr>
          </w:p>
        </w:tc>
        <w:tc>
          <w:tcPr>
            <w:tcW w:w="1374" w:type="dxa"/>
            <w:tcBorders>
              <w:top w:val="nil"/>
              <w:left w:val="nil"/>
              <w:bottom w:val="single" w:sz="4" w:space="0" w:color="auto"/>
              <w:right w:val="nil"/>
            </w:tcBorders>
            <w:shd w:val="clear" w:color="auto" w:fill="auto"/>
            <w:noWrap/>
            <w:vAlign w:val="bottom"/>
            <w:hideMark/>
          </w:tcPr>
          <w:p w14:paraId="635C00D2" w14:textId="77777777" w:rsidR="00A049E8" w:rsidRPr="00681DC1" w:rsidRDefault="00A049E8" w:rsidP="00BA7F16">
            <w:pPr>
              <w:spacing w:after="0"/>
              <w:rPr>
                <w:rFonts w:ascii="Times New Roman"/>
              </w:rPr>
            </w:pPr>
          </w:p>
        </w:tc>
        <w:tc>
          <w:tcPr>
            <w:tcW w:w="718" w:type="dxa"/>
            <w:tcBorders>
              <w:top w:val="nil"/>
              <w:left w:val="nil"/>
              <w:bottom w:val="single" w:sz="4" w:space="0" w:color="auto"/>
              <w:right w:val="nil"/>
            </w:tcBorders>
            <w:shd w:val="clear" w:color="auto" w:fill="auto"/>
            <w:noWrap/>
            <w:vAlign w:val="bottom"/>
            <w:hideMark/>
          </w:tcPr>
          <w:p w14:paraId="5B9872B8" w14:textId="77777777" w:rsidR="00A049E8" w:rsidRPr="00681DC1" w:rsidRDefault="00A049E8" w:rsidP="00BA7F16">
            <w:pPr>
              <w:spacing w:after="0"/>
              <w:rPr>
                <w:rFonts w:ascii="Times New Roman"/>
              </w:rPr>
            </w:pPr>
          </w:p>
        </w:tc>
        <w:tc>
          <w:tcPr>
            <w:tcW w:w="1346" w:type="dxa"/>
            <w:tcBorders>
              <w:top w:val="nil"/>
              <w:left w:val="nil"/>
              <w:bottom w:val="single" w:sz="4" w:space="0" w:color="auto"/>
              <w:right w:val="nil"/>
            </w:tcBorders>
            <w:shd w:val="clear" w:color="auto" w:fill="auto"/>
            <w:noWrap/>
            <w:vAlign w:val="bottom"/>
            <w:hideMark/>
          </w:tcPr>
          <w:p w14:paraId="0275F568" w14:textId="77777777" w:rsidR="00A049E8" w:rsidRPr="00681DC1" w:rsidRDefault="00A049E8" w:rsidP="00BA7F16">
            <w:pPr>
              <w:spacing w:after="0"/>
              <w:rPr>
                <w:rFonts w:ascii="Times New Roman"/>
                <w:color w:val="000000"/>
              </w:rPr>
            </w:pPr>
            <w:r w:rsidRPr="00681DC1">
              <w:rPr>
                <w:rFonts w:ascii="Times New Roman"/>
                <w:color w:val="000000"/>
              </w:rPr>
              <w:t>Lower Bound</w:t>
            </w:r>
          </w:p>
        </w:tc>
        <w:tc>
          <w:tcPr>
            <w:tcW w:w="1353" w:type="dxa"/>
            <w:tcBorders>
              <w:top w:val="nil"/>
              <w:left w:val="nil"/>
              <w:bottom w:val="single" w:sz="4" w:space="0" w:color="auto"/>
              <w:right w:val="nil"/>
            </w:tcBorders>
            <w:shd w:val="clear" w:color="auto" w:fill="auto"/>
            <w:noWrap/>
            <w:vAlign w:val="bottom"/>
            <w:hideMark/>
          </w:tcPr>
          <w:p w14:paraId="0254543A" w14:textId="77777777" w:rsidR="00A049E8" w:rsidRPr="00681DC1" w:rsidRDefault="00A049E8" w:rsidP="00BA7F16">
            <w:pPr>
              <w:spacing w:after="0"/>
              <w:rPr>
                <w:rFonts w:ascii="Times New Roman"/>
                <w:color w:val="000000"/>
              </w:rPr>
            </w:pPr>
            <w:r w:rsidRPr="00681DC1">
              <w:rPr>
                <w:rFonts w:ascii="Times New Roman"/>
                <w:color w:val="000000"/>
              </w:rPr>
              <w:t>Upper Bound</w:t>
            </w:r>
          </w:p>
        </w:tc>
      </w:tr>
      <w:tr w:rsidR="00A049E8" w:rsidRPr="00681DC1" w14:paraId="336800AD" w14:textId="77777777" w:rsidTr="00BA7F16">
        <w:trPr>
          <w:trHeight w:val="300"/>
        </w:trPr>
        <w:tc>
          <w:tcPr>
            <w:tcW w:w="3722" w:type="dxa"/>
            <w:tcBorders>
              <w:top w:val="single" w:sz="4" w:space="0" w:color="auto"/>
              <w:left w:val="nil"/>
              <w:right w:val="nil"/>
            </w:tcBorders>
            <w:shd w:val="clear" w:color="auto" w:fill="auto"/>
            <w:noWrap/>
            <w:vAlign w:val="bottom"/>
            <w:hideMark/>
          </w:tcPr>
          <w:p w14:paraId="60A8AF26" w14:textId="77777777" w:rsidR="00A049E8" w:rsidRPr="00681DC1" w:rsidRDefault="00A049E8" w:rsidP="00BA7F16">
            <w:pPr>
              <w:spacing w:after="0"/>
              <w:rPr>
                <w:rFonts w:ascii="Times New Roman"/>
                <w:color w:val="000000"/>
              </w:rPr>
            </w:pPr>
            <w:r w:rsidRPr="00681DC1">
              <w:rPr>
                <w:rFonts w:ascii="Times New Roman"/>
                <w:color w:val="000000"/>
              </w:rPr>
              <w:t>Experimental</w:t>
            </w:r>
          </w:p>
        </w:tc>
        <w:tc>
          <w:tcPr>
            <w:tcW w:w="1374" w:type="dxa"/>
            <w:tcBorders>
              <w:top w:val="single" w:sz="4" w:space="0" w:color="auto"/>
              <w:left w:val="nil"/>
              <w:right w:val="nil"/>
            </w:tcBorders>
            <w:shd w:val="clear" w:color="auto" w:fill="auto"/>
            <w:noWrap/>
            <w:vAlign w:val="bottom"/>
            <w:hideMark/>
          </w:tcPr>
          <w:p w14:paraId="42543439" w14:textId="77777777" w:rsidR="00A049E8" w:rsidRPr="00681DC1" w:rsidRDefault="00A049E8" w:rsidP="00BA7F16">
            <w:pPr>
              <w:spacing w:after="0"/>
              <w:rPr>
                <w:rFonts w:ascii="Times New Roman"/>
                <w:color w:val="000000"/>
              </w:rPr>
            </w:pPr>
            <w:r w:rsidRPr="00681DC1">
              <w:rPr>
                <w:rFonts w:ascii="Times New Roman"/>
                <w:color w:val="000000"/>
              </w:rPr>
              <w:t>31.238a</w:t>
            </w:r>
          </w:p>
        </w:tc>
        <w:tc>
          <w:tcPr>
            <w:tcW w:w="718" w:type="dxa"/>
            <w:tcBorders>
              <w:top w:val="single" w:sz="4" w:space="0" w:color="auto"/>
              <w:left w:val="nil"/>
              <w:right w:val="nil"/>
            </w:tcBorders>
            <w:shd w:val="clear" w:color="auto" w:fill="auto"/>
            <w:noWrap/>
            <w:vAlign w:val="bottom"/>
            <w:hideMark/>
          </w:tcPr>
          <w:p w14:paraId="33644C5E" w14:textId="77777777" w:rsidR="00A049E8" w:rsidRPr="00681DC1" w:rsidRDefault="00A049E8" w:rsidP="00BA7F16">
            <w:pPr>
              <w:spacing w:after="0"/>
              <w:jc w:val="right"/>
              <w:rPr>
                <w:rFonts w:ascii="Times New Roman"/>
                <w:color w:val="000000"/>
              </w:rPr>
            </w:pPr>
            <w:r w:rsidRPr="00681DC1">
              <w:rPr>
                <w:rFonts w:ascii="Times New Roman"/>
                <w:color w:val="000000"/>
              </w:rPr>
              <w:t>0.235</w:t>
            </w:r>
          </w:p>
        </w:tc>
        <w:tc>
          <w:tcPr>
            <w:tcW w:w="1346" w:type="dxa"/>
            <w:tcBorders>
              <w:top w:val="single" w:sz="4" w:space="0" w:color="auto"/>
              <w:left w:val="nil"/>
              <w:right w:val="nil"/>
            </w:tcBorders>
            <w:shd w:val="clear" w:color="auto" w:fill="auto"/>
            <w:noWrap/>
            <w:vAlign w:val="bottom"/>
            <w:hideMark/>
          </w:tcPr>
          <w:p w14:paraId="29D28DF0" w14:textId="77777777" w:rsidR="00A049E8" w:rsidRPr="00681DC1" w:rsidRDefault="00A049E8" w:rsidP="00BA7F16">
            <w:pPr>
              <w:spacing w:after="0"/>
              <w:jc w:val="right"/>
              <w:rPr>
                <w:rFonts w:ascii="Times New Roman"/>
                <w:color w:val="000000"/>
              </w:rPr>
            </w:pPr>
            <w:r w:rsidRPr="00681DC1">
              <w:rPr>
                <w:rFonts w:ascii="Times New Roman"/>
                <w:color w:val="000000"/>
              </w:rPr>
              <w:t>30.776</w:t>
            </w:r>
          </w:p>
        </w:tc>
        <w:tc>
          <w:tcPr>
            <w:tcW w:w="1353" w:type="dxa"/>
            <w:tcBorders>
              <w:top w:val="single" w:sz="4" w:space="0" w:color="auto"/>
              <w:left w:val="nil"/>
              <w:right w:val="nil"/>
            </w:tcBorders>
            <w:shd w:val="clear" w:color="auto" w:fill="auto"/>
            <w:noWrap/>
            <w:vAlign w:val="bottom"/>
            <w:hideMark/>
          </w:tcPr>
          <w:p w14:paraId="0D9BF739" w14:textId="77777777" w:rsidR="00A049E8" w:rsidRPr="00681DC1" w:rsidRDefault="00A049E8" w:rsidP="00BA7F16">
            <w:pPr>
              <w:spacing w:after="0"/>
              <w:jc w:val="right"/>
              <w:rPr>
                <w:rFonts w:ascii="Times New Roman"/>
                <w:color w:val="000000"/>
              </w:rPr>
            </w:pPr>
            <w:r w:rsidRPr="00681DC1">
              <w:rPr>
                <w:rFonts w:ascii="Times New Roman"/>
                <w:color w:val="000000"/>
              </w:rPr>
              <w:t>31.7</w:t>
            </w:r>
          </w:p>
        </w:tc>
      </w:tr>
      <w:tr w:rsidR="00A049E8" w:rsidRPr="00681DC1" w14:paraId="28F97D27" w14:textId="77777777" w:rsidTr="00BA7F16">
        <w:trPr>
          <w:trHeight w:val="300"/>
        </w:trPr>
        <w:tc>
          <w:tcPr>
            <w:tcW w:w="3722" w:type="dxa"/>
            <w:tcBorders>
              <w:top w:val="nil"/>
              <w:left w:val="nil"/>
              <w:bottom w:val="single" w:sz="4" w:space="0" w:color="auto"/>
              <w:right w:val="nil"/>
            </w:tcBorders>
            <w:shd w:val="clear" w:color="auto" w:fill="auto"/>
            <w:noWrap/>
            <w:vAlign w:val="bottom"/>
            <w:hideMark/>
          </w:tcPr>
          <w:p w14:paraId="37EEC4D0" w14:textId="77777777" w:rsidR="00A049E8" w:rsidRPr="00681DC1" w:rsidRDefault="00A049E8" w:rsidP="00BA7F16">
            <w:pPr>
              <w:spacing w:after="0"/>
              <w:rPr>
                <w:rFonts w:ascii="Times New Roman"/>
                <w:color w:val="000000"/>
              </w:rPr>
            </w:pPr>
            <w:r w:rsidRPr="00681DC1">
              <w:rPr>
                <w:rFonts w:ascii="Times New Roman"/>
                <w:color w:val="000000"/>
              </w:rPr>
              <w:t>Control</w:t>
            </w:r>
          </w:p>
        </w:tc>
        <w:tc>
          <w:tcPr>
            <w:tcW w:w="1374" w:type="dxa"/>
            <w:tcBorders>
              <w:top w:val="nil"/>
              <w:left w:val="nil"/>
              <w:bottom w:val="single" w:sz="4" w:space="0" w:color="auto"/>
              <w:right w:val="nil"/>
            </w:tcBorders>
            <w:shd w:val="clear" w:color="auto" w:fill="auto"/>
            <w:noWrap/>
            <w:vAlign w:val="bottom"/>
            <w:hideMark/>
          </w:tcPr>
          <w:p w14:paraId="5E0142D7" w14:textId="77777777" w:rsidR="00A049E8" w:rsidRPr="00681DC1" w:rsidRDefault="00A049E8" w:rsidP="00BA7F16">
            <w:pPr>
              <w:spacing w:after="0"/>
              <w:rPr>
                <w:rFonts w:ascii="Times New Roman"/>
                <w:color w:val="000000"/>
              </w:rPr>
            </w:pPr>
            <w:r w:rsidRPr="00681DC1">
              <w:rPr>
                <w:rFonts w:ascii="Times New Roman"/>
                <w:color w:val="000000"/>
              </w:rPr>
              <w:t>24.765a</w:t>
            </w:r>
          </w:p>
        </w:tc>
        <w:tc>
          <w:tcPr>
            <w:tcW w:w="718" w:type="dxa"/>
            <w:tcBorders>
              <w:top w:val="nil"/>
              <w:left w:val="nil"/>
              <w:bottom w:val="single" w:sz="4" w:space="0" w:color="auto"/>
              <w:right w:val="nil"/>
            </w:tcBorders>
            <w:shd w:val="clear" w:color="auto" w:fill="auto"/>
            <w:noWrap/>
            <w:vAlign w:val="bottom"/>
            <w:hideMark/>
          </w:tcPr>
          <w:p w14:paraId="716E25CB" w14:textId="77777777" w:rsidR="00A049E8" w:rsidRPr="00681DC1" w:rsidRDefault="00A049E8" w:rsidP="00BA7F16">
            <w:pPr>
              <w:spacing w:after="0"/>
              <w:jc w:val="right"/>
              <w:rPr>
                <w:rFonts w:ascii="Times New Roman"/>
                <w:color w:val="000000"/>
              </w:rPr>
            </w:pPr>
            <w:r w:rsidRPr="00681DC1">
              <w:rPr>
                <w:rFonts w:ascii="Times New Roman"/>
                <w:color w:val="000000"/>
              </w:rPr>
              <w:t>0.235</w:t>
            </w:r>
          </w:p>
        </w:tc>
        <w:tc>
          <w:tcPr>
            <w:tcW w:w="1346" w:type="dxa"/>
            <w:tcBorders>
              <w:top w:val="nil"/>
              <w:left w:val="nil"/>
              <w:bottom w:val="single" w:sz="4" w:space="0" w:color="auto"/>
              <w:right w:val="nil"/>
            </w:tcBorders>
            <w:shd w:val="clear" w:color="auto" w:fill="auto"/>
            <w:noWrap/>
            <w:vAlign w:val="bottom"/>
            <w:hideMark/>
          </w:tcPr>
          <w:p w14:paraId="29ACC7F8" w14:textId="77777777" w:rsidR="00A049E8" w:rsidRPr="00681DC1" w:rsidRDefault="00A049E8" w:rsidP="00BA7F16">
            <w:pPr>
              <w:spacing w:after="0"/>
              <w:jc w:val="right"/>
              <w:rPr>
                <w:rFonts w:ascii="Times New Roman"/>
                <w:color w:val="000000"/>
              </w:rPr>
            </w:pPr>
            <w:r w:rsidRPr="00681DC1">
              <w:rPr>
                <w:rFonts w:ascii="Times New Roman"/>
                <w:color w:val="000000"/>
              </w:rPr>
              <w:t>24.304</w:t>
            </w:r>
          </w:p>
        </w:tc>
        <w:tc>
          <w:tcPr>
            <w:tcW w:w="1353" w:type="dxa"/>
            <w:tcBorders>
              <w:top w:val="nil"/>
              <w:left w:val="nil"/>
              <w:bottom w:val="single" w:sz="4" w:space="0" w:color="auto"/>
              <w:right w:val="nil"/>
            </w:tcBorders>
            <w:shd w:val="clear" w:color="auto" w:fill="auto"/>
            <w:noWrap/>
            <w:vAlign w:val="bottom"/>
            <w:hideMark/>
          </w:tcPr>
          <w:p w14:paraId="64804C3C" w14:textId="77777777" w:rsidR="00A049E8" w:rsidRPr="00681DC1" w:rsidRDefault="00A049E8" w:rsidP="00BA7F16">
            <w:pPr>
              <w:spacing w:after="0"/>
              <w:jc w:val="right"/>
              <w:rPr>
                <w:rFonts w:ascii="Times New Roman"/>
                <w:color w:val="000000"/>
              </w:rPr>
            </w:pPr>
            <w:r w:rsidRPr="00681DC1">
              <w:rPr>
                <w:rFonts w:ascii="Times New Roman"/>
                <w:color w:val="000000"/>
              </w:rPr>
              <w:t>25.226</w:t>
            </w:r>
          </w:p>
        </w:tc>
      </w:tr>
      <w:tr w:rsidR="00A049E8" w:rsidRPr="00681DC1" w14:paraId="569B36F8" w14:textId="77777777" w:rsidTr="00BA7F16">
        <w:trPr>
          <w:trHeight w:val="300"/>
        </w:trPr>
        <w:tc>
          <w:tcPr>
            <w:tcW w:w="8513" w:type="dxa"/>
            <w:gridSpan w:val="5"/>
            <w:tcBorders>
              <w:top w:val="single" w:sz="4" w:space="0" w:color="auto"/>
              <w:left w:val="nil"/>
              <w:bottom w:val="nil"/>
              <w:right w:val="nil"/>
            </w:tcBorders>
            <w:shd w:val="clear" w:color="auto" w:fill="auto"/>
            <w:noWrap/>
            <w:vAlign w:val="bottom"/>
            <w:hideMark/>
          </w:tcPr>
          <w:p w14:paraId="06431577" w14:textId="77777777" w:rsidR="00A049E8" w:rsidRPr="00681DC1" w:rsidRDefault="00A049E8" w:rsidP="00BA7F16">
            <w:pPr>
              <w:spacing w:after="0"/>
              <w:rPr>
                <w:rFonts w:ascii="Times New Roman"/>
                <w:color w:val="000000"/>
              </w:rPr>
            </w:pPr>
            <w:r w:rsidRPr="00681DC1">
              <w:rPr>
                <w:rFonts w:ascii="Times New Roman"/>
                <w:color w:val="000000"/>
              </w:rPr>
              <w:t xml:space="preserve">a Covariates appearing in the model are evaluated at the following values: </w:t>
            </w:r>
            <w:proofErr w:type="spellStart"/>
            <w:r w:rsidRPr="00681DC1">
              <w:rPr>
                <w:rFonts w:ascii="Times New Roman"/>
                <w:color w:val="000000"/>
              </w:rPr>
              <w:t>pre_achiev</w:t>
            </w:r>
            <w:proofErr w:type="spellEnd"/>
            <w:r w:rsidRPr="00681DC1">
              <w:rPr>
                <w:rFonts w:ascii="Times New Roman"/>
                <w:color w:val="000000"/>
              </w:rPr>
              <w:t xml:space="preserve"> = 11.70.</w:t>
            </w:r>
          </w:p>
        </w:tc>
      </w:tr>
    </w:tbl>
    <w:p w14:paraId="639FE851" w14:textId="77777777" w:rsidR="00A049E8" w:rsidRPr="00681DC1" w:rsidRDefault="00A049E8" w:rsidP="00A049E8">
      <w:pPr>
        <w:pStyle w:val="Default"/>
        <w:rPr>
          <w:b/>
          <w:bCs/>
          <w:sz w:val="22"/>
          <w:szCs w:val="22"/>
        </w:rPr>
      </w:pPr>
    </w:p>
    <w:p w14:paraId="5C3B4C21" w14:textId="77777777" w:rsidR="00A049E8" w:rsidRPr="00681DC1" w:rsidRDefault="00A049E8" w:rsidP="00A049E8">
      <w:pPr>
        <w:autoSpaceDE w:val="0"/>
        <w:autoSpaceDN w:val="0"/>
        <w:adjustRightInd w:val="0"/>
        <w:spacing w:after="0"/>
        <w:ind w:left="1440" w:hanging="1440"/>
        <w:rPr>
          <w:rFonts w:ascii="Times New Roman"/>
        </w:rPr>
      </w:pPr>
      <w:r w:rsidRPr="00681DC1">
        <w:rPr>
          <w:rFonts w:ascii="Times New Roman"/>
          <w:b/>
        </w:rPr>
        <w:t xml:space="preserve">Table 1.1.1c: </w:t>
      </w:r>
      <w:r w:rsidRPr="00681DC1">
        <w:rPr>
          <w:rFonts w:ascii="Times New Roman"/>
          <w:color w:val="000000"/>
        </w:rPr>
        <w:t>Pairwise Comparison of Students’ Achievement in Basic science</w:t>
      </w:r>
      <w:r w:rsidRPr="00681DC1">
        <w:rPr>
          <w:rFonts w:ascii="Times New Roman"/>
        </w:rPr>
        <w:t xml:space="preserve"> by Gender</w:t>
      </w:r>
    </w:p>
    <w:p w14:paraId="0ABE567F" w14:textId="77777777" w:rsidR="00A049E8" w:rsidRPr="00681DC1" w:rsidRDefault="00A049E8" w:rsidP="00A049E8">
      <w:pPr>
        <w:pStyle w:val="Default"/>
        <w:rPr>
          <w:b/>
          <w:bCs/>
          <w:sz w:val="22"/>
          <w:szCs w:val="22"/>
        </w:rPr>
      </w:pPr>
    </w:p>
    <w:tbl>
      <w:tblPr>
        <w:tblW w:w="9360" w:type="dxa"/>
        <w:tblLook w:val="04A0" w:firstRow="1" w:lastRow="0" w:firstColumn="1" w:lastColumn="0" w:noHBand="0" w:noVBand="1"/>
      </w:tblPr>
      <w:tblGrid>
        <w:gridCol w:w="3078"/>
        <w:gridCol w:w="1117"/>
        <w:gridCol w:w="1143"/>
        <w:gridCol w:w="958"/>
        <w:gridCol w:w="869"/>
        <w:gridCol w:w="1094"/>
        <w:gridCol w:w="1101"/>
      </w:tblGrid>
      <w:tr w:rsidR="00A049E8" w:rsidRPr="00681DC1" w14:paraId="75427D6F" w14:textId="77777777" w:rsidTr="00BA7F16">
        <w:trPr>
          <w:trHeight w:val="300"/>
        </w:trPr>
        <w:tc>
          <w:tcPr>
            <w:tcW w:w="3046" w:type="dxa"/>
            <w:tcBorders>
              <w:top w:val="single" w:sz="4" w:space="0" w:color="auto"/>
              <w:left w:val="nil"/>
              <w:right w:val="nil"/>
            </w:tcBorders>
            <w:shd w:val="clear" w:color="auto" w:fill="auto"/>
            <w:noWrap/>
            <w:vAlign w:val="bottom"/>
            <w:hideMark/>
          </w:tcPr>
          <w:p w14:paraId="18B31379" w14:textId="77777777" w:rsidR="00A049E8" w:rsidRPr="00681DC1" w:rsidRDefault="00A049E8" w:rsidP="00BA7F16">
            <w:pPr>
              <w:spacing w:after="0"/>
              <w:rPr>
                <w:rFonts w:ascii="Times New Roman"/>
                <w:color w:val="000000"/>
              </w:rPr>
            </w:pPr>
            <w:r w:rsidRPr="00681DC1">
              <w:rPr>
                <w:rFonts w:ascii="Times New Roman"/>
                <w:color w:val="000000"/>
              </w:rPr>
              <w:t>(I) Gender</w:t>
            </w:r>
          </w:p>
        </w:tc>
        <w:tc>
          <w:tcPr>
            <w:tcW w:w="1130" w:type="dxa"/>
            <w:tcBorders>
              <w:top w:val="single" w:sz="4" w:space="0" w:color="auto"/>
              <w:left w:val="nil"/>
              <w:right w:val="nil"/>
            </w:tcBorders>
            <w:shd w:val="clear" w:color="auto" w:fill="auto"/>
            <w:noWrap/>
            <w:vAlign w:val="bottom"/>
            <w:hideMark/>
          </w:tcPr>
          <w:p w14:paraId="28FEB64A" w14:textId="77777777" w:rsidR="00A049E8" w:rsidRPr="00681DC1" w:rsidRDefault="00A049E8" w:rsidP="00BA7F16">
            <w:pPr>
              <w:spacing w:after="0"/>
              <w:rPr>
                <w:rFonts w:ascii="Times New Roman"/>
                <w:color w:val="000000"/>
              </w:rPr>
            </w:pPr>
            <w:r w:rsidRPr="00681DC1">
              <w:rPr>
                <w:rFonts w:ascii="Times New Roman"/>
                <w:color w:val="000000"/>
              </w:rPr>
              <w:t>(J) Gender</w:t>
            </w:r>
          </w:p>
        </w:tc>
        <w:tc>
          <w:tcPr>
            <w:tcW w:w="1121" w:type="dxa"/>
            <w:tcBorders>
              <w:top w:val="single" w:sz="4" w:space="0" w:color="auto"/>
              <w:left w:val="nil"/>
              <w:right w:val="nil"/>
            </w:tcBorders>
            <w:shd w:val="clear" w:color="auto" w:fill="auto"/>
            <w:noWrap/>
            <w:vAlign w:val="bottom"/>
            <w:hideMark/>
          </w:tcPr>
          <w:p w14:paraId="4EA40A9A" w14:textId="77777777" w:rsidR="00A049E8" w:rsidRPr="00681DC1" w:rsidRDefault="00A049E8" w:rsidP="00BA7F16">
            <w:pPr>
              <w:spacing w:after="0"/>
              <w:rPr>
                <w:rFonts w:ascii="Times New Roman"/>
                <w:color w:val="000000"/>
              </w:rPr>
            </w:pPr>
            <w:r w:rsidRPr="00681DC1">
              <w:rPr>
                <w:rFonts w:ascii="Times New Roman"/>
                <w:color w:val="000000"/>
              </w:rPr>
              <w:t>Mean Difference (I-J)</w:t>
            </w:r>
          </w:p>
        </w:tc>
        <w:tc>
          <w:tcPr>
            <w:tcW w:w="967" w:type="dxa"/>
            <w:tcBorders>
              <w:top w:val="single" w:sz="4" w:space="0" w:color="auto"/>
              <w:left w:val="nil"/>
              <w:right w:val="nil"/>
            </w:tcBorders>
            <w:shd w:val="clear" w:color="auto" w:fill="auto"/>
            <w:noWrap/>
            <w:vAlign w:val="bottom"/>
            <w:hideMark/>
          </w:tcPr>
          <w:p w14:paraId="063787FF" w14:textId="77777777" w:rsidR="00A049E8" w:rsidRPr="00681DC1" w:rsidRDefault="00A049E8" w:rsidP="00BA7F16">
            <w:pPr>
              <w:spacing w:after="0"/>
              <w:rPr>
                <w:rFonts w:ascii="Times New Roman"/>
                <w:color w:val="000000"/>
              </w:rPr>
            </w:pPr>
            <w:r w:rsidRPr="00681DC1">
              <w:rPr>
                <w:rFonts w:ascii="Times New Roman"/>
                <w:color w:val="000000"/>
              </w:rPr>
              <w:t>Std. Error</w:t>
            </w:r>
          </w:p>
        </w:tc>
        <w:tc>
          <w:tcPr>
            <w:tcW w:w="876" w:type="dxa"/>
            <w:tcBorders>
              <w:top w:val="single" w:sz="4" w:space="0" w:color="auto"/>
              <w:left w:val="nil"/>
              <w:right w:val="nil"/>
            </w:tcBorders>
            <w:shd w:val="clear" w:color="auto" w:fill="auto"/>
            <w:noWrap/>
            <w:vAlign w:val="bottom"/>
            <w:hideMark/>
          </w:tcPr>
          <w:p w14:paraId="1B68F125" w14:textId="77777777" w:rsidR="00A049E8" w:rsidRPr="00681DC1" w:rsidRDefault="00A049E8" w:rsidP="00BA7F16">
            <w:pPr>
              <w:spacing w:after="0"/>
              <w:rPr>
                <w:rFonts w:ascii="Times New Roman"/>
                <w:color w:val="000000"/>
              </w:rPr>
            </w:pPr>
            <w:proofErr w:type="spellStart"/>
            <w:r w:rsidRPr="00681DC1">
              <w:rPr>
                <w:rFonts w:ascii="Times New Roman"/>
                <w:color w:val="000000"/>
              </w:rPr>
              <w:t>Sig.a</w:t>
            </w:r>
            <w:proofErr w:type="spellEnd"/>
          </w:p>
        </w:tc>
        <w:tc>
          <w:tcPr>
            <w:tcW w:w="2220" w:type="dxa"/>
            <w:gridSpan w:val="2"/>
            <w:tcBorders>
              <w:top w:val="single" w:sz="4" w:space="0" w:color="auto"/>
              <w:left w:val="nil"/>
              <w:right w:val="nil"/>
            </w:tcBorders>
            <w:shd w:val="clear" w:color="auto" w:fill="auto"/>
            <w:noWrap/>
            <w:vAlign w:val="bottom"/>
            <w:hideMark/>
          </w:tcPr>
          <w:p w14:paraId="23F7D210" w14:textId="77777777" w:rsidR="00A049E8" w:rsidRPr="00681DC1" w:rsidRDefault="00A049E8" w:rsidP="00BA7F16">
            <w:pPr>
              <w:spacing w:after="0"/>
              <w:rPr>
                <w:rFonts w:ascii="Times New Roman"/>
                <w:color w:val="000000"/>
              </w:rPr>
            </w:pPr>
            <w:r w:rsidRPr="00681DC1">
              <w:rPr>
                <w:rFonts w:ascii="Times New Roman"/>
                <w:color w:val="000000"/>
              </w:rPr>
              <w:t xml:space="preserve">95% Confidence Interval for </w:t>
            </w:r>
            <w:proofErr w:type="spellStart"/>
            <w:r w:rsidRPr="00681DC1">
              <w:rPr>
                <w:rFonts w:ascii="Times New Roman"/>
                <w:color w:val="000000"/>
              </w:rPr>
              <w:t>Differencea</w:t>
            </w:r>
            <w:proofErr w:type="spellEnd"/>
          </w:p>
        </w:tc>
      </w:tr>
      <w:tr w:rsidR="00A049E8" w:rsidRPr="00681DC1" w14:paraId="5D05ADB5" w14:textId="77777777" w:rsidTr="00BA7F16">
        <w:trPr>
          <w:trHeight w:val="300"/>
        </w:trPr>
        <w:tc>
          <w:tcPr>
            <w:tcW w:w="3046" w:type="dxa"/>
            <w:tcBorders>
              <w:top w:val="nil"/>
              <w:left w:val="nil"/>
              <w:bottom w:val="single" w:sz="4" w:space="0" w:color="auto"/>
              <w:right w:val="nil"/>
            </w:tcBorders>
            <w:shd w:val="clear" w:color="auto" w:fill="auto"/>
            <w:noWrap/>
            <w:vAlign w:val="bottom"/>
            <w:hideMark/>
          </w:tcPr>
          <w:p w14:paraId="12D3126C" w14:textId="77777777" w:rsidR="00A049E8" w:rsidRPr="00681DC1" w:rsidRDefault="00A049E8" w:rsidP="00BA7F16">
            <w:pPr>
              <w:spacing w:after="0"/>
              <w:rPr>
                <w:rFonts w:ascii="Times New Roman"/>
                <w:color w:val="000000"/>
              </w:rPr>
            </w:pPr>
          </w:p>
        </w:tc>
        <w:tc>
          <w:tcPr>
            <w:tcW w:w="1130" w:type="dxa"/>
            <w:tcBorders>
              <w:top w:val="nil"/>
              <w:left w:val="nil"/>
              <w:bottom w:val="single" w:sz="4" w:space="0" w:color="auto"/>
              <w:right w:val="nil"/>
            </w:tcBorders>
            <w:shd w:val="clear" w:color="auto" w:fill="auto"/>
            <w:noWrap/>
            <w:vAlign w:val="bottom"/>
            <w:hideMark/>
          </w:tcPr>
          <w:p w14:paraId="46767FE4" w14:textId="77777777" w:rsidR="00A049E8" w:rsidRPr="00681DC1" w:rsidRDefault="00A049E8" w:rsidP="00BA7F16">
            <w:pPr>
              <w:spacing w:after="0"/>
              <w:rPr>
                <w:rFonts w:ascii="Times New Roman"/>
              </w:rPr>
            </w:pPr>
          </w:p>
        </w:tc>
        <w:tc>
          <w:tcPr>
            <w:tcW w:w="1121" w:type="dxa"/>
            <w:tcBorders>
              <w:top w:val="nil"/>
              <w:left w:val="nil"/>
              <w:bottom w:val="single" w:sz="4" w:space="0" w:color="auto"/>
              <w:right w:val="nil"/>
            </w:tcBorders>
            <w:shd w:val="clear" w:color="auto" w:fill="auto"/>
            <w:noWrap/>
            <w:vAlign w:val="bottom"/>
            <w:hideMark/>
          </w:tcPr>
          <w:p w14:paraId="4B1532AE" w14:textId="77777777" w:rsidR="00A049E8" w:rsidRPr="00681DC1" w:rsidRDefault="00A049E8" w:rsidP="00BA7F16">
            <w:pPr>
              <w:spacing w:after="0"/>
              <w:rPr>
                <w:rFonts w:ascii="Times New Roman"/>
              </w:rPr>
            </w:pPr>
          </w:p>
        </w:tc>
        <w:tc>
          <w:tcPr>
            <w:tcW w:w="967" w:type="dxa"/>
            <w:tcBorders>
              <w:top w:val="nil"/>
              <w:left w:val="nil"/>
              <w:bottom w:val="single" w:sz="4" w:space="0" w:color="auto"/>
              <w:right w:val="nil"/>
            </w:tcBorders>
            <w:shd w:val="clear" w:color="auto" w:fill="auto"/>
            <w:noWrap/>
            <w:vAlign w:val="bottom"/>
            <w:hideMark/>
          </w:tcPr>
          <w:p w14:paraId="074629C9" w14:textId="77777777" w:rsidR="00A049E8" w:rsidRPr="00681DC1" w:rsidRDefault="00A049E8" w:rsidP="00BA7F16">
            <w:pPr>
              <w:spacing w:after="0"/>
              <w:rPr>
                <w:rFonts w:ascii="Times New Roman"/>
              </w:rPr>
            </w:pPr>
          </w:p>
        </w:tc>
        <w:tc>
          <w:tcPr>
            <w:tcW w:w="876" w:type="dxa"/>
            <w:tcBorders>
              <w:top w:val="nil"/>
              <w:left w:val="nil"/>
              <w:bottom w:val="single" w:sz="4" w:space="0" w:color="auto"/>
              <w:right w:val="nil"/>
            </w:tcBorders>
            <w:shd w:val="clear" w:color="auto" w:fill="auto"/>
            <w:noWrap/>
            <w:vAlign w:val="bottom"/>
            <w:hideMark/>
          </w:tcPr>
          <w:p w14:paraId="29BDBF11" w14:textId="77777777" w:rsidR="00A049E8" w:rsidRPr="00681DC1" w:rsidRDefault="00A049E8" w:rsidP="00BA7F16">
            <w:pPr>
              <w:spacing w:after="0"/>
              <w:rPr>
                <w:rFonts w:ascii="Times New Roman"/>
              </w:rPr>
            </w:pPr>
          </w:p>
        </w:tc>
        <w:tc>
          <w:tcPr>
            <w:tcW w:w="1107" w:type="dxa"/>
            <w:tcBorders>
              <w:top w:val="nil"/>
              <w:left w:val="nil"/>
              <w:bottom w:val="single" w:sz="4" w:space="0" w:color="auto"/>
              <w:right w:val="nil"/>
            </w:tcBorders>
            <w:shd w:val="clear" w:color="auto" w:fill="auto"/>
            <w:noWrap/>
            <w:vAlign w:val="bottom"/>
            <w:hideMark/>
          </w:tcPr>
          <w:p w14:paraId="6F57A7BE" w14:textId="77777777" w:rsidR="00A049E8" w:rsidRPr="00681DC1" w:rsidRDefault="00A049E8" w:rsidP="00BA7F16">
            <w:pPr>
              <w:spacing w:after="0"/>
              <w:rPr>
                <w:rFonts w:ascii="Times New Roman"/>
                <w:color w:val="000000"/>
              </w:rPr>
            </w:pPr>
            <w:r w:rsidRPr="00681DC1">
              <w:rPr>
                <w:rFonts w:ascii="Times New Roman"/>
                <w:color w:val="000000"/>
              </w:rPr>
              <w:t>Lower Bound</w:t>
            </w:r>
          </w:p>
        </w:tc>
        <w:tc>
          <w:tcPr>
            <w:tcW w:w="1113" w:type="dxa"/>
            <w:tcBorders>
              <w:top w:val="nil"/>
              <w:left w:val="nil"/>
              <w:bottom w:val="single" w:sz="4" w:space="0" w:color="auto"/>
              <w:right w:val="nil"/>
            </w:tcBorders>
            <w:shd w:val="clear" w:color="auto" w:fill="auto"/>
            <w:noWrap/>
            <w:vAlign w:val="bottom"/>
            <w:hideMark/>
          </w:tcPr>
          <w:p w14:paraId="10CB298D" w14:textId="77777777" w:rsidR="00A049E8" w:rsidRPr="00681DC1" w:rsidRDefault="00A049E8" w:rsidP="00BA7F16">
            <w:pPr>
              <w:spacing w:after="0"/>
              <w:rPr>
                <w:rFonts w:ascii="Times New Roman"/>
                <w:color w:val="000000"/>
              </w:rPr>
            </w:pPr>
            <w:r w:rsidRPr="00681DC1">
              <w:rPr>
                <w:rFonts w:ascii="Times New Roman"/>
                <w:color w:val="000000"/>
              </w:rPr>
              <w:t>Upper Bound</w:t>
            </w:r>
          </w:p>
        </w:tc>
      </w:tr>
      <w:tr w:rsidR="00A049E8" w:rsidRPr="00681DC1" w14:paraId="03EFF2C9" w14:textId="77777777" w:rsidTr="00BA7F16">
        <w:trPr>
          <w:trHeight w:val="300"/>
        </w:trPr>
        <w:tc>
          <w:tcPr>
            <w:tcW w:w="3046" w:type="dxa"/>
            <w:tcBorders>
              <w:top w:val="single" w:sz="4" w:space="0" w:color="auto"/>
              <w:left w:val="nil"/>
              <w:right w:val="nil"/>
            </w:tcBorders>
            <w:shd w:val="clear" w:color="auto" w:fill="auto"/>
            <w:noWrap/>
            <w:vAlign w:val="bottom"/>
            <w:hideMark/>
          </w:tcPr>
          <w:p w14:paraId="3DE5EE64" w14:textId="77777777" w:rsidR="00A049E8" w:rsidRPr="00681DC1" w:rsidRDefault="00A049E8" w:rsidP="00BA7F16">
            <w:pPr>
              <w:spacing w:after="0"/>
              <w:rPr>
                <w:rFonts w:ascii="Times New Roman"/>
                <w:color w:val="000000"/>
              </w:rPr>
            </w:pPr>
            <w:r w:rsidRPr="00681DC1">
              <w:rPr>
                <w:rFonts w:ascii="Times New Roman"/>
                <w:color w:val="000000"/>
              </w:rPr>
              <w:t>Male</w:t>
            </w:r>
          </w:p>
        </w:tc>
        <w:tc>
          <w:tcPr>
            <w:tcW w:w="1130" w:type="dxa"/>
            <w:tcBorders>
              <w:top w:val="single" w:sz="4" w:space="0" w:color="auto"/>
              <w:left w:val="nil"/>
              <w:right w:val="nil"/>
            </w:tcBorders>
            <w:shd w:val="clear" w:color="auto" w:fill="auto"/>
            <w:noWrap/>
            <w:vAlign w:val="bottom"/>
            <w:hideMark/>
          </w:tcPr>
          <w:p w14:paraId="38F752E9" w14:textId="77777777" w:rsidR="00A049E8" w:rsidRPr="00681DC1" w:rsidRDefault="00A049E8" w:rsidP="00BA7F16">
            <w:pPr>
              <w:spacing w:after="0"/>
              <w:rPr>
                <w:rFonts w:ascii="Times New Roman"/>
                <w:color w:val="000000"/>
              </w:rPr>
            </w:pPr>
            <w:r w:rsidRPr="00681DC1">
              <w:rPr>
                <w:rFonts w:ascii="Times New Roman"/>
                <w:color w:val="000000"/>
              </w:rPr>
              <w:t>Female</w:t>
            </w:r>
          </w:p>
        </w:tc>
        <w:tc>
          <w:tcPr>
            <w:tcW w:w="1121" w:type="dxa"/>
            <w:tcBorders>
              <w:top w:val="single" w:sz="4" w:space="0" w:color="auto"/>
              <w:left w:val="nil"/>
              <w:right w:val="nil"/>
            </w:tcBorders>
            <w:shd w:val="clear" w:color="auto" w:fill="auto"/>
            <w:noWrap/>
            <w:vAlign w:val="bottom"/>
            <w:hideMark/>
          </w:tcPr>
          <w:p w14:paraId="033493A8" w14:textId="77777777" w:rsidR="00A049E8" w:rsidRPr="00681DC1" w:rsidRDefault="00A049E8" w:rsidP="00BA7F16">
            <w:pPr>
              <w:spacing w:after="0"/>
              <w:jc w:val="right"/>
              <w:rPr>
                <w:rFonts w:ascii="Times New Roman"/>
                <w:color w:val="000000"/>
              </w:rPr>
            </w:pPr>
            <w:r w:rsidRPr="00681DC1">
              <w:rPr>
                <w:rFonts w:ascii="Times New Roman"/>
                <w:color w:val="000000"/>
              </w:rPr>
              <w:t>0.443</w:t>
            </w:r>
          </w:p>
        </w:tc>
        <w:tc>
          <w:tcPr>
            <w:tcW w:w="967" w:type="dxa"/>
            <w:tcBorders>
              <w:top w:val="single" w:sz="4" w:space="0" w:color="auto"/>
              <w:left w:val="nil"/>
              <w:right w:val="nil"/>
            </w:tcBorders>
            <w:shd w:val="clear" w:color="auto" w:fill="auto"/>
            <w:noWrap/>
            <w:vAlign w:val="bottom"/>
            <w:hideMark/>
          </w:tcPr>
          <w:p w14:paraId="131153CC" w14:textId="77777777" w:rsidR="00A049E8" w:rsidRPr="00681DC1" w:rsidRDefault="00A049E8" w:rsidP="00BA7F16">
            <w:pPr>
              <w:spacing w:after="0"/>
              <w:jc w:val="right"/>
              <w:rPr>
                <w:rFonts w:ascii="Times New Roman"/>
                <w:color w:val="000000"/>
              </w:rPr>
            </w:pPr>
            <w:r w:rsidRPr="00681DC1">
              <w:rPr>
                <w:rFonts w:ascii="Times New Roman"/>
                <w:color w:val="000000"/>
              </w:rPr>
              <w:t>0.33</w:t>
            </w:r>
          </w:p>
        </w:tc>
        <w:tc>
          <w:tcPr>
            <w:tcW w:w="876" w:type="dxa"/>
            <w:tcBorders>
              <w:top w:val="single" w:sz="4" w:space="0" w:color="auto"/>
              <w:left w:val="nil"/>
              <w:right w:val="nil"/>
            </w:tcBorders>
            <w:shd w:val="clear" w:color="auto" w:fill="auto"/>
            <w:noWrap/>
            <w:vAlign w:val="bottom"/>
            <w:hideMark/>
          </w:tcPr>
          <w:p w14:paraId="1AC882B2" w14:textId="77777777" w:rsidR="00A049E8" w:rsidRPr="00681DC1" w:rsidRDefault="00A049E8" w:rsidP="00BA7F16">
            <w:pPr>
              <w:spacing w:after="0"/>
              <w:jc w:val="right"/>
              <w:rPr>
                <w:rFonts w:ascii="Times New Roman"/>
                <w:color w:val="000000"/>
              </w:rPr>
            </w:pPr>
            <w:r w:rsidRPr="00681DC1">
              <w:rPr>
                <w:rFonts w:ascii="Times New Roman"/>
                <w:color w:val="000000"/>
              </w:rPr>
              <w:t>0.18</w:t>
            </w:r>
          </w:p>
        </w:tc>
        <w:tc>
          <w:tcPr>
            <w:tcW w:w="1107" w:type="dxa"/>
            <w:tcBorders>
              <w:top w:val="single" w:sz="4" w:space="0" w:color="auto"/>
              <w:left w:val="nil"/>
              <w:right w:val="nil"/>
            </w:tcBorders>
            <w:shd w:val="clear" w:color="auto" w:fill="auto"/>
            <w:noWrap/>
            <w:vAlign w:val="bottom"/>
            <w:hideMark/>
          </w:tcPr>
          <w:p w14:paraId="194A9905" w14:textId="77777777" w:rsidR="00A049E8" w:rsidRPr="00681DC1" w:rsidRDefault="00A049E8" w:rsidP="00BA7F16">
            <w:pPr>
              <w:spacing w:after="0"/>
              <w:jc w:val="right"/>
              <w:rPr>
                <w:rFonts w:ascii="Times New Roman"/>
                <w:color w:val="000000"/>
              </w:rPr>
            </w:pPr>
            <w:r w:rsidRPr="00681DC1">
              <w:rPr>
                <w:rFonts w:ascii="Times New Roman"/>
                <w:color w:val="000000"/>
              </w:rPr>
              <w:t>-0.205</w:t>
            </w:r>
          </w:p>
        </w:tc>
        <w:tc>
          <w:tcPr>
            <w:tcW w:w="1113" w:type="dxa"/>
            <w:tcBorders>
              <w:top w:val="single" w:sz="4" w:space="0" w:color="auto"/>
              <w:left w:val="nil"/>
              <w:right w:val="nil"/>
            </w:tcBorders>
            <w:shd w:val="clear" w:color="auto" w:fill="auto"/>
            <w:noWrap/>
            <w:vAlign w:val="bottom"/>
            <w:hideMark/>
          </w:tcPr>
          <w:p w14:paraId="5DDD0AB0" w14:textId="77777777" w:rsidR="00A049E8" w:rsidRPr="00681DC1" w:rsidRDefault="00A049E8" w:rsidP="00BA7F16">
            <w:pPr>
              <w:spacing w:after="0"/>
              <w:jc w:val="right"/>
              <w:rPr>
                <w:rFonts w:ascii="Times New Roman"/>
                <w:color w:val="000000"/>
              </w:rPr>
            </w:pPr>
            <w:r w:rsidRPr="00681DC1">
              <w:rPr>
                <w:rFonts w:ascii="Times New Roman"/>
                <w:color w:val="000000"/>
              </w:rPr>
              <w:t>1.091</w:t>
            </w:r>
          </w:p>
        </w:tc>
      </w:tr>
      <w:tr w:rsidR="00A049E8" w:rsidRPr="00681DC1" w14:paraId="01EA7884" w14:textId="77777777" w:rsidTr="00BA7F16">
        <w:trPr>
          <w:trHeight w:val="300"/>
        </w:trPr>
        <w:tc>
          <w:tcPr>
            <w:tcW w:w="3046" w:type="dxa"/>
            <w:tcBorders>
              <w:top w:val="nil"/>
              <w:left w:val="nil"/>
              <w:bottom w:val="single" w:sz="4" w:space="0" w:color="auto"/>
              <w:right w:val="nil"/>
            </w:tcBorders>
            <w:shd w:val="clear" w:color="auto" w:fill="auto"/>
            <w:noWrap/>
            <w:vAlign w:val="bottom"/>
            <w:hideMark/>
          </w:tcPr>
          <w:p w14:paraId="2741AB43" w14:textId="77777777" w:rsidR="00A049E8" w:rsidRPr="00681DC1" w:rsidRDefault="00A049E8" w:rsidP="00BA7F16">
            <w:pPr>
              <w:spacing w:after="0"/>
              <w:rPr>
                <w:rFonts w:ascii="Times New Roman"/>
                <w:color w:val="000000"/>
              </w:rPr>
            </w:pPr>
            <w:r w:rsidRPr="00681DC1">
              <w:rPr>
                <w:rFonts w:ascii="Times New Roman"/>
                <w:color w:val="000000"/>
              </w:rPr>
              <w:t>Female</w:t>
            </w:r>
          </w:p>
        </w:tc>
        <w:tc>
          <w:tcPr>
            <w:tcW w:w="1130" w:type="dxa"/>
            <w:tcBorders>
              <w:top w:val="nil"/>
              <w:left w:val="nil"/>
              <w:bottom w:val="single" w:sz="4" w:space="0" w:color="auto"/>
              <w:right w:val="nil"/>
            </w:tcBorders>
            <w:shd w:val="clear" w:color="auto" w:fill="auto"/>
            <w:noWrap/>
            <w:vAlign w:val="bottom"/>
            <w:hideMark/>
          </w:tcPr>
          <w:p w14:paraId="1D54038E" w14:textId="77777777" w:rsidR="00A049E8" w:rsidRPr="00681DC1" w:rsidRDefault="00A049E8" w:rsidP="00BA7F16">
            <w:pPr>
              <w:spacing w:after="0"/>
              <w:rPr>
                <w:rFonts w:ascii="Times New Roman"/>
                <w:color w:val="000000"/>
              </w:rPr>
            </w:pPr>
            <w:r w:rsidRPr="00681DC1">
              <w:rPr>
                <w:rFonts w:ascii="Times New Roman"/>
                <w:color w:val="000000"/>
              </w:rPr>
              <w:t>Male</w:t>
            </w:r>
          </w:p>
        </w:tc>
        <w:tc>
          <w:tcPr>
            <w:tcW w:w="1121" w:type="dxa"/>
            <w:tcBorders>
              <w:top w:val="nil"/>
              <w:left w:val="nil"/>
              <w:bottom w:val="single" w:sz="4" w:space="0" w:color="auto"/>
              <w:right w:val="nil"/>
            </w:tcBorders>
            <w:shd w:val="clear" w:color="auto" w:fill="auto"/>
            <w:noWrap/>
            <w:vAlign w:val="bottom"/>
            <w:hideMark/>
          </w:tcPr>
          <w:p w14:paraId="3B192CBD" w14:textId="77777777" w:rsidR="00A049E8" w:rsidRPr="00681DC1" w:rsidRDefault="00A049E8" w:rsidP="00BA7F16">
            <w:pPr>
              <w:spacing w:after="0"/>
              <w:jc w:val="right"/>
              <w:rPr>
                <w:rFonts w:ascii="Times New Roman"/>
                <w:color w:val="000000"/>
              </w:rPr>
            </w:pPr>
            <w:r w:rsidRPr="00681DC1">
              <w:rPr>
                <w:rFonts w:ascii="Times New Roman"/>
                <w:color w:val="000000"/>
              </w:rPr>
              <w:t>-0.44</w:t>
            </w:r>
          </w:p>
        </w:tc>
        <w:tc>
          <w:tcPr>
            <w:tcW w:w="967" w:type="dxa"/>
            <w:tcBorders>
              <w:top w:val="nil"/>
              <w:left w:val="nil"/>
              <w:bottom w:val="single" w:sz="4" w:space="0" w:color="auto"/>
              <w:right w:val="nil"/>
            </w:tcBorders>
            <w:shd w:val="clear" w:color="auto" w:fill="auto"/>
            <w:noWrap/>
            <w:vAlign w:val="bottom"/>
            <w:hideMark/>
          </w:tcPr>
          <w:p w14:paraId="4FD61372" w14:textId="77777777" w:rsidR="00A049E8" w:rsidRPr="00681DC1" w:rsidRDefault="00A049E8" w:rsidP="00BA7F16">
            <w:pPr>
              <w:spacing w:after="0"/>
              <w:jc w:val="right"/>
              <w:rPr>
                <w:rFonts w:ascii="Times New Roman"/>
                <w:color w:val="000000"/>
              </w:rPr>
            </w:pPr>
            <w:r w:rsidRPr="00681DC1">
              <w:rPr>
                <w:rFonts w:ascii="Times New Roman"/>
                <w:color w:val="000000"/>
              </w:rPr>
              <w:t>0.33</w:t>
            </w:r>
          </w:p>
        </w:tc>
        <w:tc>
          <w:tcPr>
            <w:tcW w:w="876" w:type="dxa"/>
            <w:tcBorders>
              <w:top w:val="nil"/>
              <w:left w:val="nil"/>
              <w:bottom w:val="single" w:sz="4" w:space="0" w:color="auto"/>
              <w:right w:val="nil"/>
            </w:tcBorders>
            <w:shd w:val="clear" w:color="auto" w:fill="auto"/>
            <w:noWrap/>
            <w:vAlign w:val="bottom"/>
            <w:hideMark/>
          </w:tcPr>
          <w:p w14:paraId="62B4CC83" w14:textId="77777777" w:rsidR="00A049E8" w:rsidRPr="00681DC1" w:rsidRDefault="00A049E8" w:rsidP="00BA7F16">
            <w:pPr>
              <w:spacing w:after="0"/>
              <w:jc w:val="right"/>
              <w:rPr>
                <w:rFonts w:ascii="Times New Roman"/>
                <w:color w:val="000000"/>
              </w:rPr>
            </w:pPr>
            <w:r w:rsidRPr="00681DC1">
              <w:rPr>
                <w:rFonts w:ascii="Times New Roman"/>
                <w:color w:val="000000"/>
              </w:rPr>
              <w:t>0.18</w:t>
            </w:r>
          </w:p>
        </w:tc>
        <w:tc>
          <w:tcPr>
            <w:tcW w:w="1107" w:type="dxa"/>
            <w:tcBorders>
              <w:top w:val="nil"/>
              <w:left w:val="nil"/>
              <w:bottom w:val="single" w:sz="4" w:space="0" w:color="auto"/>
              <w:right w:val="nil"/>
            </w:tcBorders>
            <w:shd w:val="clear" w:color="auto" w:fill="auto"/>
            <w:noWrap/>
            <w:vAlign w:val="bottom"/>
            <w:hideMark/>
          </w:tcPr>
          <w:p w14:paraId="4D169E19" w14:textId="77777777" w:rsidR="00A049E8" w:rsidRPr="00681DC1" w:rsidRDefault="00A049E8" w:rsidP="00BA7F16">
            <w:pPr>
              <w:spacing w:after="0"/>
              <w:jc w:val="right"/>
              <w:rPr>
                <w:rFonts w:ascii="Times New Roman"/>
                <w:color w:val="000000"/>
              </w:rPr>
            </w:pPr>
            <w:r w:rsidRPr="00681DC1">
              <w:rPr>
                <w:rFonts w:ascii="Times New Roman"/>
                <w:color w:val="000000"/>
              </w:rPr>
              <w:t>-1.091</w:t>
            </w:r>
          </w:p>
        </w:tc>
        <w:tc>
          <w:tcPr>
            <w:tcW w:w="1113" w:type="dxa"/>
            <w:tcBorders>
              <w:top w:val="nil"/>
              <w:left w:val="nil"/>
              <w:bottom w:val="single" w:sz="4" w:space="0" w:color="auto"/>
              <w:right w:val="nil"/>
            </w:tcBorders>
            <w:shd w:val="clear" w:color="auto" w:fill="auto"/>
            <w:noWrap/>
            <w:vAlign w:val="bottom"/>
            <w:hideMark/>
          </w:tcPr>
          <w:p w14:paraId="77BBFD1F" w14:textId="77777777" w:rsidR="00A049E8" w:rsidRPr="00681DC1" w:rsidRDefault="00A049E8" w:rsidP="00BA7F16">
            <w:pPr>
              <w:spacing w:after="0"/>
              <w:jc w:val="right"/>
              <w:rPr>
                <w:rFonts w:ascii="Times New Roman"/>
                <w:color w:val="000000"/>
              </w:rPr>
            </w:pPr>
            <w:r w:rsidRPr="00681DC1">
              <w:rPr>
                <w:rFonts w:ascii="Times New Roman"/>
                <w:color w:val="000000"/>
              </w:rPr>
              <w:t>0.205</w:t>
            </w:r>
          </w:p>
        </w:tc>
      </w:tr>
      <w:tr w:rsidR="00A049E8" w:rsidRPr="00681DC1" w14:paraId="2EBF724A" w14:textId="77777777" w:rsidTr="00BA7F16">
        <w:trPr>
          <w:trHeight w:val="300"/>
        </w:trPr>
        <w:tc>
          <w:tcPr>
            <w:tcW w:w="4176" w:type="dxa"/>
            <w:gridSpan w:val="2"/>
            <w:tcBorders>
              <w:top w:val="single" w:sz="4" w:space="0" w:color="auto"/>
              <w:left w:val="nil"/>
              <w:bottom w:val="nil"/>
              <w:right w:val="nil"/>
            </w:tcBorders>
            <w:shd w:val="clear" w:color="auto" w:fill="auto"/>
            <w:noWrap/>
            <w:vAlign w:val="bottom"/>
            <w:hideMark/>
          </w:tcPr>
          <w:p w14:paraId="1B1E02F2" w14:textId="77777777" w:rsidR="00A049E8" w:rsidRPr="00681DC1" w:rsidRDefault="00A049E8" w:rsidP="00BA7F16">
            <w:pPr>
              <w:spacing w:after="0"/>
              <w:rPr>
                <w:rFonts w:ascii="Times New Roman"/>
                <w:color w:val="000000"/>
              </w:rPr>
            </w:pPr>
            <w:r w:rsidRPr="00681DC1">
              <w:rPr>
                <w:rFonts w:ascii="Times New Roman"/>
                <w:color w:val="000000"/>
              </w:rPr>
              <w:t>Based on estimated marginal means</w:t>
            </w:r>
          </w:p>
        </w:tc>
        <w:tc>
          <w:tcPr>
            <w:tcW w:w="1121" w:type="dxa"/>
            <w:tcBorders>
              <w:top w:val="single" w:sz="4" w:space="0" w:color="auto"/>
              <w:left w:val="nil"/>
              <w:bottom w:val="nil"/>
              <w:right w:val="nil"/>
            </w:tcBorders>
            <w:shd w:val="clear" w:color="auto" w:fill="auto"/>
            <w:noWrap/>
            <w:vAlign w:val="bottom"/>
            <w:hideMark/>
          </w:tcPr>
          <w:p w14:paraId="6963D116" w14:textId="77777777" w:rsidR="00A049E8" w:rsidRPr="00681DC1" w:rsidRDefault="00A049E8" w:rsidP="00BA7F16">
            <w:pPr>
              <w:spacing w:after="0"/>
              <w:rPr>
                <w:rFonts w:ascii="Times New Roman"/>
                <w:color w:val="000000"/>
              </w:rPr>
            </w:pPr>
          </w:p>
        </w:tc>
        <w:tc>
          <w:tcPr>
            <w:tcW w:w="967" w:type="dxa"/>
            <w:tcBorders>
              <w:top w:val="single" w:sz="4" w:space="0" w:color="auto"/>
              <w:left w:val="nil"/>
              <w:bottom w:val="nil"/>
              <w:right w:val="nil"/>
            </w:tcBorders>
            <w:shd w:val="clear" w:color="auto" w:fill="auto"/>
            <w:noWrap/>
            <w:vAlign w:val="bottom"/>
            <w:hideMark/>
          </w:tcPr>
          <w:p w14:paraId="35591B4D" w14:textId="77777777" w:rsidR="00A049E8" w:rsidRPr="00681DC1" w:rsidRDefault="00A049E8" w:rsidP="00BA7F16">
            <w:pPr>
              <w:spacing w:after="0"/>
              <w:rPr>
                <w:rFonts w:ascii="Times New Roman"/>
              </w:rPr>
            </w:pPr>
          </w:p>
        </w:tc>
        <w:tc>
          <w:tcPr>
            <w:tcW w:w="876" w:type="dxa"/>
            <w:tcBorders>
              <w:top w:val="single" w:sz="4" w:space="0" w:color="auto"/>
              <w:left w:val="nil"/>
              <w:bottom w:val="nil"/>
              <w:right w:val="nil"/>
            </w:tcBorders>
            <w:shd w:val="clear" w:color="auto" w:fill="auto"/>
            <w:noWrap/>
            <w:vAlign w:val="bottom"/>
            <w:hideMark/>
          </w:tcPr>
          <w:p w14:paraId="36791870" w14:textId="77777777" w:rsidR="00A049E8" w:rsidRPr="00681DC1" w:rsidRDefault="00A049E8" w:rsidP="00BA7F16">
            <w:pPr>
              <w:spacing w:after="0"/>
              <w:rPr>
                <w:rFonts w:ascii="Times New Roman"/>
              </w:rPr>
            </w:pPr>
          </w:p>
        </w:tc>
        <w:tc>
          <w:tcPr>
            <w:tcW w:w="1107" w:type="dxa"/>
            <w:tcBorders>
              <w:top w:val="single" w:sz="4" w:space="0" w:color="auto"/>
              <w:left w:val="nil"/>
              <w:bottom w:val="nil"/>
              <w:right w:val="nil"/>
            </w:tcBorders>
            <w:shd w:val="clear" w:color="auto" w:fill="auto"/>
            <w:noWrap/>
            <w:vAlign w:val="bottom"/>
            <w:hideMark/>
          </w:tcPr>
          <w:p w14:paraId="5EAB54C1" w14:textId="77777777" w:rsidR="00A049E8" w:rsidRPr="00681DC1" w:rsidRDefault="00A049E8" w:rsidP="00BA7F16">
            <w:pPr>
              <w:spacing w:after="0"/>
              <w:rPr>
                <w:rFonts w:ascii="Times New Roman"/>
              </w:rPr>
            </w:pPr>
          </w:p>
        </w:tc>
        <w:tc>
          <w:tcPr>
            <w:tcW w:w="1113" w:type="dxa"/>
            <w:tcBorders>
              <w:top w:val="single" w:sz="4" w:space="0" w:color="auto"/>
              <w:left w:val="nil"/>
              <w:bottom w:val="nil"/>
              <w:right w:val="nil"/>
            </w:tcBorders>
            <w:shd w:val="clear" w:color="auto" w:fill="auto"/>
            <w:noWrap/>
            <w:vAlign w:val="bottom"/>
            <w:hideMark/>
          </w:tcPr>
          <w:p w14:paraId="6DDF68AC" w14:textId="77777777" w:rsidR="00A049E8" w:rsidRPr="00681DC1" w:rsidRDefault="00A049E8" w:rsidP="00BA7F16">
            <w:pPr>
              <w:spacing w:after="0"/>
              <w:rPr>
                <w:rFonts w:ascii="Times New Roman"/>
              </w:rPr>
            </w:pPr>
          </w:p>
        </w:tc>
      </w:tr>
      <w:tr w:rsidR="00A049E8" w:rsidRPr="00681DC1" w14:paraId="19A4C081" w14:textId="77777777" w:rsidTr="00BA7F16">
        <w:trPr>
          <w:trHeight w:val="300"/>
        </w:trPr>
        <w:tc>
          <w:tcPr>
            <w:tcW w:w="9360" w:type="dxa"/>
            <w:gridSpan w:val="7"/>
            <w:tcBorders>
              <w:top w:val="nil"/>
              <w:left w:val="nil"/>
              <w:bottom w:val="nil"/>
              <w:right w:val="nil"/>
            </w:tcBorders>
            <w:shd w:val="clear" w:color="auto" w:fill="auto"/>
            <w:noWrap/>
            <w:vAlign w:val="bottom"/>
            <w:hideMark/>
          </w:tcPr>
          <w:p w14:paraId="12ADF38D" w14:textId="77777777" w:rsidR="00A049E8" w:rsidRPr="00681DC1" w:rsidRDefault="00A049E8" w:rsidP="00BA7F16">
            <w:pPr>
              <w:spacing w:after="0"/>
              <w:rPr>
                <w:rFonts w:ascii="Times New Roman"/>
                <w:color w:val="000000"/>
              </w:rPr>
            </w:pPr>
            <w:proofErr w:type="spellStart"/>
            <w:proofErr w:type="gramStart"/>
            <w:r w:rsidRPr="00681DC1">
              <w:rPr>
                <w:rFonts w:ascii="Times New Roman"/>
                <w:color w:val="000000"/>
              </w:rPr>
              <w:t>a</w:t>
            </w:r>
            <w:proofErr w:type="spellEnd"/>
            <w:proofErr w:type="gramEnd"/>
            <w:r w:rsidRPr="00681DC1">
              <w:rPr>
                <w:rFonts w:ascii="Times New Roman"/>
                <w:color w:val="000000"/>
              </w:rPr>
              <w:t xml:space="preserve"> Adjustment for multiple comparisons: Least Significant Difference (equivalent to no adjustments).</w:t>
            </w:r>
          </w:p>
          <w:p w14:paraId="5E606528" w14:textId="77777777" w:rsidR="00A049E8" w:rsidRPr="00681DC1" w:rsidRDefault="00A049E8" w:rsidP="00BA7F16">
            <w:pPr>
              <w:spacing w:after="0"/>
              <w:rPr>
                <w:rFonts w:ascii="Times New Roman"/>
                <w:color w:val="000000"/>
              </w:rPr>
            </w:pPr>
          </w:p>
          <w:p w14:paraId="33159C2E" w14:textId="77777777" w:rsidR="00A049E8" w:rsidRPr="00681DC1" w:rsidRDefault="00A049E8" w:rsidP="00A049E8">
            <w:pPr>
              <w:rPr>
                <w:rFonts w:ascii="Times New Roman"/>
              </w:rPr>
            </w:pPr>
            <w:r w:rsidRPr="00681DC1">
              <w:rPr>
                <w:rFonts w:ascii="Times New Roman"/>
              </w:rPr>
              <w:t xml:space="preserve">Table 1.1.1b showed that (Problem Solving Approach) which is the experimental group has the highest mean score </w:t>
            </w:r>
            <m:oMath>
              <m:acc>
                <m:accPr>
                  <m:chr m:val="̅"/>
                  <m:ctrlPr>
                    <w:rPr>
                      <w:rFonts w:ascii="Cambria Math" w:hAnsi="Cambria Math"/>
                      <w:i/>
                    </w:rPr>
                  </m:ctrlPr>
                </m:accPr>
                <m:e>
                  <m:r>
                    <w:rPr>
                      <w:rFonts w:ascii="Cambria Math" w:hAnsi="Cambria Math"/>
                    </w:rPr>
                    <m:t>x</m:t>
                  </m:r>
                </m:e>
              </m:acc>
            </m:oMath>
            <w:r w:rsidRPr="00681DC1">
              <w:rPr>
                <w:rFonts w:ascii="Times New Roman"/>
              </w:rPr>
              <w:fldChar w:fldCharType="begin"/>
            </w:r>
            <w:r w:rsidRPr="00681DC1">
              <w:rPr>
                <w:rFonts w:ascii="Times New Roman"/>
              </w:rPr>
              <w:instrText xml:space="preserve"> QUOTE </w:instrText>
            </w:r>
            <w:r w:rsidRPr="00681DC1">
              <w:rPr>
                <w:rFonts w:ascii="Times New Roman"/>
                <w:noProof/>
              </w:rPr>
              <w:drawing>
                <wp:inline distT="0" distB="0" distL="0" distR="0" wp14:anchorId="683E094A" wp14:editId="2EF74EE6">
                  <wp:extent cx="104775" cy="142875"/>
                  <wp:effectExtent l="0" t="0" r="9525" b="9525"/>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681DC1">
              <w:rPr>
                <w:rFonts w:ascii="Times New Roman"/>
              </w:rPr>
              <w:fldChar w:fldCharType="end"/>
            </w:r>
            <w:r w:rsidRPr="00681DC1">
              <w:rPr>
                <w:rFonts w:ascii="Times New Roman"/>
              </w:rPr>
              <w:t xml:space="preserve">= 31.24 and the control group(Conventional)with the mean score </w:t>
            </w:r>
            <m:oMath>
              <m:acc>
                <m:accPr>
                  <m:chr m:val="̅"/>
                  <m:ctrlPr>
                    <w:rPr>
                      <w:rFonts w:ascii="Cambria Math" w:hAnsi="Cambria Math"/>
                      <w:i/>
                    </w:rPr>
                  </m:ctrlPr>
                </m:accPr>
                <m:e>
                  <m:r>
                    <w:rPr>
                      <w:rFonts w:ascii="Cambria Math" w:hAnsi="Cambria Math"/>
                    </w:rPr>
                    <m:t>x</m:t>
                  </m:r>
                </m:e>
              </m:acc>
            </m:oMath>
            <w:r w:rsidRPr="00681DC1">
              <w:rPr>
                <w:rFonts w:ascii="Times New Roman"/>
              </w:rPr>
              <w:fldChar w:fldCharType="begin"/>
            </w:r>
            <w:r w:rsidRPr="00681DC1">
              <w:rPr>
                <w:rFonts w:ascii="Times New Roman"/>
              </w:rPr>
              <w:instrText xml:space="preserve"> QUOTE </w:instrText>
            </w:r>
            <w:r w:rsidRPr="00681DC1">
              <w:rPr>
                <w:rFonts w:ascii="Times New Roman"/>
                <w:noProof/>
              </w:rPr>
              <w:drawing>
                <wp:inline distT="0" distB="0" distL="0" distR="0" wp14:anchorId="609AA06C" wp14:editId="27094B64">
                  <wp:extent cx="104775" cy="142875"/>
                  <wp:effectExtent l="0" t="0" r="9525" b="9525"/>
                  <wp:docPr id="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681DC1">
              <w:rPr>
                <w:rFonts w:ascii="Times New Roman"/>
              </w:rPr>
              <w:fldChar w:fldCharType="end"/>
            </w:r>
            <w:r w:rsidRPr="00681DC1">
              <w:rPr>
                <w:rFonts w:ascii="Times New Roman"/>
              </w:rPr>
              <w:t>= 24.77 and the mean difference was statistically significant.  Fig 1.1 showed the estimated marginal mean.</w:t>
            </w:r>
          </w:p>
          <w:p w14:paraId="5F1552B9" w14:textId="77777777" w:rsidR="00A049E8" w:rsidRPr="00681DC1" w:rsidRDefault="00A049E8" w:rsidP="00A049E8">
            <w:pPr>
              <w:rPr>
                <w:rFonts w:ascii="Times New Roman"/>
                <w:bCs/>
              </w:rPr>
            </w:pPr>
            <w:r w:rsidRPr="00681DC1">
              <w:rPr>
                <w:rFonts w:ascii="Times New Roman"/>
                <w:noProof/>
              </w:rPr>
              <w:lastRenderedPageBreak/>
              <w:drawing>
                <wp:inline distT="0" distB="0" distL="0" distR="0" wp14:anchorId="2A9E1458" wp14:editId="0D7F45B8">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135E05" w14:textId="77777777" w:rsidR="00A049E8" w:rsidRPr="00681DC1" w:rsidRDefault="00A049E8" w:rsidP="00A049E8">
            <w:pPr>
              <w:autoSpaceDE w:val="0"/>
              <w:autoSpaceDN w:val="0"/>
              <w:adjustRightInd w:val="0"/>
              <w:spacing w:after="0"/>
              <w:ind w:left="900" w:hanging="900"/>
              <w:rPr>
                <w:rFonts w:ascii="Times New Roman"/>
              </w:rPr>
            </w:pPr>
            <w:r w:rsidRPr="00681DC1">
              <w:rPr>
                <w:rFonts w:ascii="Times New Roman"/>
                <w:b/>
              </w:rPr>
              <w:t xml:space="preserve">Fig. 1.1: </w:t>
            </w:r>
            <w:r w:rsidRPr="00681DC1">
              <w:rPr>
                <w:rFonts w:ascii="Times New Roman"/>
              </w:rPr>
              <w:t>Estimated Marginal Means of Students’ Achievement in Basic science by Treatment (Problem Solving  Approach and Conventional Method)</w:t>
            </w:r>
          </w:p>
          <w:p w14:paraId="120AC55A" w14:textId="77777777" w:rsidR="00A049E8" w:rsidRPr="00681DC1" w:rsidRDefault="00A049E8" w:rsidP="00A049E8">
            <w:pPr>
              <w:rPr>
                <w:rFonts w:ascii="Times New Roman"/>
                <w:b/>
              </w:rPr>
            </w:pPr>
            <w:bookmarkStart w:id="0" w:name="_Hlk65893895"/>
          </w:p>
          <w:p w14:paraId="4241D7E0" w14:textId="77777777" w:rsidR="00A049E8" w:rsidRPr="00681DC1" w:rsidRDefault="00A049E8" w:rsidP="00A049E8">
            <w:pPr>
              <w:rPr>
                <w:rFonts w:ascii="Times New Roman"/>
              </w:rPr>
            </w:pPr>
            <w:r w:rsidRPr="00681DC1">
              <w:rPr>
                <w:rFonts w:ascii="Times New Roman"/>
                <w:b/>
              </w:rPr>
              <w:t>H</w:t>
            </w:r>
            <w:r w:rsidRPr="00681DC1">
              <w:rPr>
                <w:rFonts w:ascii="Times New Roman"/>
                <w:b/>
                <w:vertAlign w:val="subscript"/>
              </w:rPr>
              <w:t>02</w:t>
            </w:r>
            <w:r w:rsidRPr="00681DC1">
              <w:rPr>
                <w:rFonts w:ascii="Times New Roman"/>
                <w:b/>
              </w:rPr>
              <w:t>:</w:t>
            </w:r>
            <w:r w:rsidRPr="00681DC1">
              <w:rPr>
                <w:rFonts w:ascii="Times New Roman"/>
                <w:b/>
              </w:rPr>
              <w:tab/>
            </w:r>
            <w:r w:rsidRPr="00681DC1">
              <w:rPr>
                <w:rFonts w:ascii="Times New Roman"/>
              </w:rPr>
              <w:t xml:space="preserve"> There is no significant main effect of Ability level on student’s achievement in Basic science. Table 1.1.</w:t>
            </w:r>
            <w:bookmarkEnd w:id="0"/>
            <w:r w:rsidRPr="00681DC1">
              <w:rPr>
                <w:rFonts w:ascii="Times New Roman"/>
              </w:rPr>
              <w:t>1a revealed the summary of the output</w:t>
            </w:r>
          </w:p>
          <w:p w14:paraId="73037F78" w14:textId="77777777" w:rsidR="00A049E8" w:rsidRPr="00681DC1" w:rsidRDefault="00A049E8" w:rsidP="00A049E8">
            <w:pPr>
              <w:spacing w:after="0"/>
              <w:rPr>
                <w:rFonts w:ascii="Times New Roman"/>
              </w:rPr>
            </w:pPr>
            <w:r w:rsidRPr="00681DC1">
              <w:rPr>
                <w:rFonts w:ascii="Times New Roman"/>
              </w:rPr>
              <w:t>Table 1.1.1a shows that there was no significant main effect of Ability level on student’s achievement in Basic science, F</w:t>
            </w:r>
            <w:r w:rsidRPr="00681DC1">
              <w:rPr>
                <w:rFonts w:ascii="Times New Roman"/>
                <w:vertAlign w:val="subscript"/>
              </w:rPr>
              <w:t>(2,491)</w:t>
            </w:r>
            <w:r w:rsidRPr="00681DC1">
              <w:rPr>
                <w:rFonts w:ascii="Times New Roman"/>
              </w:rPr>
              <w:t xml:space="preserve"> = 0.004, p&gt; 0.05. Therefore, the stated null hypothesis that there is no significant main effect of Ability level on student’s achievement in Basic science was not rejected. The pairwise comparisons of the mean score in Table 1.1.2c show a mean difference among the three Ability levels but the difference were not statistically significant.  Low ability students had highest mean has revealed in table 1.1.2b, followed by High ability students while Medium ability students had the least mean. Figure 1.2 showed the estimated marginal mean as summarized in table 1.1.2d </w:t>
            </w:r>
          </w:p>
          <w:p w14:paraId="2757C033" w14:textId="77777777" w:rsidR="00A049E8" w:rsidRPr="00681DC1" w:rsidRDefault="00A049E8" w:rsidP="00A049E8">
            <w:pPr>
              <w:spacing w:after="0"/>
              <w:rPr>
                <w:rFonts w:ascii="Times New Roman"/>
                <w:b/>
              </w:rPr>
            </w:pPr>
          </w:p>
          <w:p w14:paraId="6C751E98" w14:textId="77777777" w:rsidR="00A049E8" w:rsidRPr="00681DC1" w:rsidRDefault="00A049E8" w:rsidP="00A049E8">
            <w:pPr>
              <w:spacing w:after="0"/>
              <w:rPr>
                <w:rFonts w:ascii="Times New Roman"/>
              </w:rPr>
            </w:pPr>
            <w:r w:rsidRPr="00681DC1">
              <w:rPr>
                <w:rFonts w:ascii="Times New Roman"/>
                <w:b/>
              </w:rPr>
              <w:t xml:space="preserve">Table 1.1.2a: </w:t>
            </w:r>
            <w:r w:rsidRPr="00681DC1">
              <w:rPr>
                <w:rFonts w:ascii="Times New Roman"/>
                <w:b/>
              </w:rPr>
              <w:tab/>
            </w:r>
            <w:r w:rsidRPr="00681DC1">
              <w:rPr>
                <w:rFonts w:ascii="Times New Roman"/>
              </w:rPr>
              <w:t xml:space="preserve">Estimated Marginal Means of Students’ Achievement in Basic science by </w:t>
            </w:r>
          </w:p>
          <w:p w14:paraId="6423A4A7" w14:textId="77777777" w:rsidR="00A049E8" w:rsidRPr="00681DC1" w:rsidRDefault="00A049E8" w:rsidP="00A049E8">
            <w:pPr>
              <w:autoSpaceDE w:val="0"/>
              <w:autoSpaceDN w:val="0"/>
              <w:adjustRightInd w:val="0"/>
              <w:spacing w:after="0"/>
              <w:rPr>
                <w:rFonts w:ascii="Times New Roman"/>
              </w:rPr>
            </w:pPr>
            <w:r w:rsidRPr="00681DC1">
              <w:rPr>
                <w:rFonts w:ascii="Times New Roman"/>
              </w:rPr>
              <w:tab/>
            </w:r>
            <w:r w:rsidRPr="00681DC1">
              <w:rPr>
                <w:rFonts w:ascii="Times New Roman"/>
              </w:rPr>
              <w:tab/>
              <w:t>Ability levels</w:t>
            </w:r>
          </w:p>
          <w:tbl>
            <w:tblPr>
              <w:tblW w:w="8513" w:type="dxa"/>
              <w:tblLook w:val="04A0" w:firstRow="1" w:lastRow="0" w:firstColumn="1" w:lastColumn="0" w:noHBand="0" w:noVBand="1"/>
            </w:tblPr>
            <w:tblGrid>
              <w:gridCol w:w="3722"/>
              <w:gridCol w:w="1374"/>
              <w:gridCol w:w="718"/>
              <w:gridCol w:w="1346"/>
              <w:gridCol w:w="1353"/>
            </w:tblGrid>
            <w:tr w:rsidR="00F36ED5" w:rsidRPr="00681DC1" w14:paraId="44B3DD81" w14:textId="77777777" w:rsidTr="00BA7F16">
              <w:trPr>
                <w:trHeight w:val="300"/>
              </w:trPr>
              <w:tc>
                <w:tcPr>
                  <w:tcW w:w="3722" w:type="dxa"/>
                  <w:tcBorders>
                    <w:top w:val="single" w:sz="4" w:space="0" w:color="auto"/>
                    <w:left w:val="nil"/>
                    <w:right w:val="nil"/>
                  </w:tcBorders>
                  <w:shd w:val="clear" w:color="auto" w:fill="auto"/>
                  <w:noWrap/>
                  <w:vAlign w:val="bottom"/>
                  <w:hideMark/>
                </w:tcPr>
                <w:p w14:paraId="01338645" w14:textId="77777777" w:rsidR="00F36ED5" w:rsidRPr="00681DC1" w:rsidRDefault="00F36ED5" w:rsidP="00F36ED5">
                  <w:pPr>
                    <w:spacing w:after="0"/>
                    <w:rPr>
                      <w:rFonts w:ascii="Times New Roman"/>
                      <w:color w:val="000000"/>
                    </w:rPr>
                  </w:pPr>
                  <w:r w:rsidRPr="00681DC1">
                    <w:rPr>
                      <w:rFonts w:ascii="Times New Roman"/>
                      <w:color w:val="000000"/>
                    </w:rPr>
                    <w:t>Levels</w:t>
                  </w:r>
                </w:p>
              </w:tc>
              <w:tc>
                <w:tcPr>
                  <w:tcW w:w="1374" w:type="dxa"/>
                  <w:tcBorders>
                    <w:top w:val="single" w:sz="4" w:space="0" w:color="auto"/>
                    <w:left w:val="nil"/>
                    <w:right w:val="nil"/>
                  </w:tcBorders>
                  <w:shd w:val="clear" w:color="auto" w:fill="auto"/>
                  <w:noWrap/>
                  <w:vAlign w:val="bottom"/>
                  <w:hideMark/>
                </w:tcPr>
                <w:p w14:paraId="30B2C582" w14:textId="77777777" w:rsidR="00F36ED5" w:rsidRPr="00681DC1" w:rsidRDefault="00F36ED5" w:rsidP="00F36ED5">
                  <w:pPr>
                    <w:spacing w:after="0"/>
                    <w:rPr>
                      <w:rFonts w:ascii="Times New Roman"/>
                      <w:color w:val="000000"/>
                    </w:rPr>
                  </w:pPr>
                  <w:r w:rsidRPr="00681DC1">
                    <w:rPr>
                      <w:rFonts w:ascii="Times New Roman"/>
                      <w:color w:val="000000"/>
                    </w:rPr>
                    <w:t>Mean</w:t>
                  </w:r>
                </w:p>
              </w:tc>
              <w:tc>
                <w:tcPr>
                  <w:tcW w:w="718" w:type="dxa"/>
                  <w:tcBorders>
                    <w:top w:val="single" w:sz="4" w:space="0" w:color="auto"/>
                    <w:left w:val="nil"/>
                    <w:right w:val="nil"/>
                  </w:tcBorders>
                  <w:shd w:val="clear" w:color="auto" w:fill="auto"/>
                  <w:noWrap/>
                  <w:vAlign w:val="bottom"/>
                  <w:hideMark/>
                </w:tcPr>
                <w:p w14:paraId="554FC7CB" w14:textId="77777777" w:rsidR="00F36ED5" w:rsidRPr="00681DC1" w:rsidRDefault="00F36ED5" w:rsidP="00F36ED5">
                  <w:pPr>
                    <w:spacing w:after="0"/>
                    <w:rPr>
                      <w:rFonts w:ascii="Times New Roman"/>
                      <w:color w:val="000000"/>
                    </w:rPr>
                  </w:pPr>
                  <w:r w:rsidRPr="00681DC1">
                    <w:rPr>
                      <w:rFonts w:ascii="Times New Roman"/>
                      <w:color w:val="000000"/>
                    </w:rPr>
                    <w:t>Std. Error</w:t>
                  </w:r>
                </w:p>
              </w:tc>
              <w:tc>
                <w:tcPr>
                  <w:tcW w:w="2699" w:type="dxa"/>
                  <w:gridSpan w:val="2"/>
                  <w:tcBorders>
                    <w:top w:val="single" w:sz="4" w:space="0" w:color="auto"/>
                    <w:left w:val="nil"/>
                    <w:right w:val="nil"/>
                  </w:tcBorders>
                  <w:shd w:val="clear" w:color="auto" w:fill="auto"/>
                  <w:noWrap/>
                  <w:vAlign w:val="bottom"/>
                  <w:hideMark/>
                </w:tcPr>
                <w:p w14:paraId="70B0AB98" w14:textId="77777777" w:rsidR="00F36ED5" w:rsidRPr="00681DC1" w:rsidRDefault="00F36ED5" w:rsidP="00F36ED5">
                  <w:pPr>
                    <w:spacing w:after="0"/>
                    <w:rPr>
                      <w:rFonts w:ascii="Times New Roman"/>
                      <w:color w:val="000000"/>
                    </w:rPr>
                  </w:pPr>
                  <w:r w:rsidRPr="00681DC1">
                    <w:rPr>
                      <w:rFonts w:ascii="Times New Roman"/>
                      <w:color w:val="000000"/>
                    </w:rPr>
                    <w:t>95% Confidence Interval</w:t>
                  </w:r>
                </w:p>
              </w:tc>
            </w:tr>
            <w:tr w:rsidR="00F36ED5" w:rsidRPr="00681DC1" w14:paraId="1C12F66A" w14:textId="77777777" w:rsidTr="00BA7F16">
              <w:trPr>
                <w:trHeight w:val="300"/>
              </w:trPr>
              <w:tc>
                <w:tcPr>
                  <w:tcW w:w="3722" w:type="dxa"/>
                  <w:tcBorders>
                    <w:top w:val="nil"/>
                    <w:left w:val="nil"/>
                    <w:bottom w:val="single" w:sz="4" w:space="0" w:color="auto"/>
                    <w:right w:val="nil"/>
                  </w:tcBorders>
                  <w:shd w:val="clear" w:color="auto" w:fill="auto"/>
                  <w:noWrap/>
                  <w:vAlign w:val="bottom"/>
                  <w:hideMark/>
                </w:tcPr>
                <w:p w14:paraId="43457E4C" w14:textId="77777777" w:rsidR="00F36ED5" w:rsidRPr="00681DC1" w:rsidRDefault="00F36ED5" w:rsidP="00F36ED5">
                  <w:pPr>
                    <w:spacing w:after="0"/>
                    <w:rPr>
                      <w:rFonts w:ascii="Times New Roman"/>
                      <w:color w:val="000000"/>
                    </w:rPr>
                  </w:pPr>
                </w:p>
              </w:tc>
              <w:tc>
                <w:tcPr>
                  <w:tcW w:w="1374" w:type="dxa"/>
                  <w:tcBorders>
                    <w:top w:val="nil"/>
                    <w:left w:val="nil"/>
                    <w:bottom w:val="single" w:sz="4" w:space="0" w:color="auto"/>
                    <w:right w:val="nil"/>
                  </w:tcBorders>
                  <w:shd w:val="clear" w:color="auto" w:fill="auto"/>
                  <w:noWrap/>
                  <w:vAlign w:val="bottom"/>
                  <w:hideMark/>
                </w:tcPr>
                <w:p w14:paraId="5C0AFAAE" w14:textId="77777777" w:rsidR="00F36ED5" w:rsidRPr="00681DC1" w:rsidRDefault="00F36ED5" w:rsidP="00F36ED5">
                  <w:pPr>
                    <w:spacing w:after="0"/>
                    <w:rPr>
                      <w:rFonts w:ascii="Times New Roman"/>
                    </w:rPr>
                  </w:pPr>
                </w:p>
              </w:tc>
              <w:tc>
                <w:tcPr>
                  <w:tcW w:w="718" w:type="dxa"/>
                  <w:tcBorders>
                    <w:top w:val="nil"/>
                    <w:left w:val="nil"/>
                    <w:bottom w:val="single" w:sz="4" w:space="0" w:color="auto"/>
                    <w:right w:val="nil"/>
                  </w:tcBorders>
                  <w:shd w:val="clear" w:color="auto" w:fill="auto"/>
                  <w:noWrap/>
                  <w:vAlign w:val="bottom"/>
                  <w:hideMark/>
                </w:tcPr>
                <w:p w14:paraId="2C3FD395" w14:textId="77777777" w:rsidR="00F36ED5" w:rsidRPr="00681DC1" w:rsidRDefault="00F36ED5" w:rsidP="00F36ED5">
                  <w:pPr>
                    <w:spacing w:after="0"/>
                    <w:rPr>
                      <w:rFonts w:ascii="Times New Roman"/>
                    </w:rPr>
                  </w:pPr>
                </w:p>
              </w:tc>
              <w:tc>
                <w:tcPr>
                  <w:tcW w:w="1346" w:type="dxa"/>
                  <w:tcBorders>
                    <w:top w:val="nil"/>
                    <w:left w:val="nil"/>
                    <w:bottom w:val="single" w:sz="4" w:space="0" w:color="auto"/>
                    <w:right w:val="nil"/>
                  </w:tcBorders>
                  <w:shd w:val="clear" w:color="auto" w:fill="auto"/>
                  <w:noWrap/>
                  <w:vAlign w:val="bottom"/>
                  <w:hideMark/>
                </w:tcPr>
                <w:p w14:paraId="27A4C3F6" w14:textId="77777777" w:rsidR="00F36ED5" w:rsidRPr="00681DC1" w:rsidRDefault="00F36ED5" w:rsidP="00F36ED5">
                  <w:pPr>
                    <w:spacing w:after="0"/>
                    <w:rPr>
                      <w:rFonts w:ascii="Times New Roman"/>
                      <w:color w:val="000000"/>
                    </w:rPr>
                  </w:pPr>
                  <w:r w:rsidRPr="00681DC1">
                    <w:rPr>
                      <w:rFonts w:ascii="Times New Roman"/>
                      <w:color w:val="000000"/>
                    </w:rPr>
                    <w:t>Lower Bound</w:t>
                  </w:r>
                </w:p>
              </w:tc>
              <w:tc>
                <w:tcPr>
                  <w:tcW w:w="1353" w:type="dxa"/>
                  <w:tcBorders>
                    <w:top w:val="nil"/>
                    <w:left w:val="nil"/>
                    <w:bottom w:val="single" w:sz="4" w:space="0" w:color="auto"/>
                    <w:right w:val="nil"/>
                  </w:tcBorders>
                  <w:shd w:val="clear" w:color="auto" w:fill="auto"/>
                  <w:noWrap/>
                  <w:vAlign w:val="bottom"/>
                  <w:hideMark/>
                </w:tcPr>
                <w:p w14:paraId="76FE7D1F" w14:textId="77777777" w:rsidR="00F36ED5" w:rsidRPr="00681DC1" w:rsidRDefault="00F36ED5" w:rsidP="00F36ED5">
                  <w:pPr>
                    <w:spacing w:after="0"/>
                    <w:rPr>
                      <w:rFonts w:ascii="Times New Roman"/>
                      <w:color w:val="000000"/>
                    </w:rPr>
                  </w:pPr>
                  <w:r w:rsidRPr="00681DC1">
                    <w:rPr>
                      <w:rFonts w:ascii="Times New Roman"/>
                      <w:color w:val="000000"/>
                    </w:rPr>
                    <w:t>Upper Bound</w:t>
                  </w:r>
                </w:p>
              </w:tc>
            </w:tr>
            <w:tr w:rsidR="00F36ED5" w:rsidRPr="00681DC1" w14:paraId="790AB618" w14:textId="77777777" w:rsidTr="00BA7F16">
              <w:trPr>
                <w:trHeight w:val="300"/>
              </w:trPr>
              <w:tc>
                <w:tcPr>
                  <w:tcW w:w="3722" w:type="dxa"/>
                  <w:tcBorders>
                    <w:top w:val="single" w:sz="4" w:space="0" w:color="auto"/>
                    <w:left w:val="nil"/>
                    <w:bottom w:val="nil"/>
                    <w:right w:val="nil"/>
                  </w:tcBorders>
                  <w:shd w:val="clear" w:color="auto" w:fill="auto"/>
                  <w:noWrap/>
                  <w:vAlign w:val="bottom"/>
                  <w:hideMark/>
                </w:tcPr>
                <w:p w14:paraId="1E840691" w14:textId="77777777" w:rsidR="00F36ED5" w:rsidRPr="00681DC1" w:rsidRDefault="00F36ED5" w:rsidP="00F36ED5">
                  <w:pPr>
                    <w:spacing w:after="0"/>
                    <w:rPr>
                      <w:rFonts w:ascii="Times New Roman"/>
                      <w:color w:val="000000"/>
                    </w:rPr>
                  </w:pPr>
                  <w:r w:rsidRPr="00681DC1">
                    <w:rPr>
                      <w:rFonts w:ascii="Times New Roman"/>
                      <w:color w:val="000000"/>
                    </w:rPr>
                    <w:t>Low Ability</w:t>
                  </w:r>
                </w:p>
              </w:tc>
              <w:tc>
                <w:tcPr>
                  <w:tcW w:w="1374" w:type="dxa"/>
                  <w:tcBorders>
                    <w:top w:val="single" w:sz="4" w:space="0" w:color="auto"/>
                    <w:left w:val="nil"/>
                    <w:bottom w:val="nil"/>
                    <w:right w:val="nil"/>
                  </w:tcBorders>
                  <w:shd w:val="clear" w:color="auto" w:fill="auto"/>
                  <w:noWrap/>
                  <w:vAlign w:val="bottom"/>
                  <w:hideMark/>
                </w:tcPr>
                <w:p w14:paraId="49FCBC25" w14:textId="77777777" w:rsidR="00F36ED5" w:rsidRPr="00681DC1" w:rsidRDefault="00F36ED5" w:rsidP="00F36ED5">
                  <w:pPr>
                    <w:spacing w:after="0"/>
                    <w:rPr>
                      <w:rFonts w:ascii="Times New Roman"/>
                      <w:color w:val="000000"/>
                    </w:rPr>
                  </w:pPr>
                  <w:r w:rsidRPr="00681DC1">
                    <w:rPr>
                      <w:rFonts w:ascii="Times New Roman"/>
                      <w:color w:val="000000"/>
                    </w:rPr>
                    <w:t>28.027a</w:t>
                  </w:r>
                </w:p>
              </w:tc>
              <w:tc>
                <w:tcPr>
                  <w:tcW w:w="718" w:type="dxa"/>
                  <w:tcBorders>
                    <w:top w:val="single" w:sz="4" w:space="0" w:color="auto"/>
                    <w:left w:val="nil"/>
                    <w:bottom w:val="nil"/>
                    <w:right w:val="nil"/>
                  </w:tcBorders>
                  <w:shd w:val="clear" w:color="auto" w:fill="auto"/>
                  <w:noWrap/>
                  <w:vAlign w:val="bottom"/>
                  <w:hideMark/>
                </w:tcPr>
                <w:p w14:paraId="7FCABE9D" w14:textId="77777777" w:rsidR="00F36ED5" w:rsidRPr="00681DC1" w:rsidRDefault="00F36ED5" w:rsidP="00F36ED5">
                  <w:pPr>
                    <w:spacing w:after="0"/>
                    <w:jc w:val="right"/>
                    <w:rPr>
                      <w:rFonts w:ascii="Times New Roman"/>
                      <w:color w:val="000000"/>
                    </w:rPr>
                  </w:pPr>
                  <w:r w:rsidRPr="00681DC1">
                    <w:rPr>
                      <w:rFonts w:ascii="Times New Roman"/>
                      <w:color w:val="000000"/>
                    </w:rPr>
                    <w:t>0.571</w:t>
                  </w:r>
                </w:p>
              </w:tc>
              <w:tc>
                <w:tcPr>
                  <w:tcW w:w="1346" w:type="dxa"/>
                  <w:tcBorders>
                    <w:top w:val="single" w:sz="4" w:space="0" w:color="auto"/>
                    <w:left w:val="nil"/>
                    <w:bottom w:val="nil"/>
                    <w:right w:val="nil"/>
                  </w:tcBorders>
                  <w:shd w:val="clear" w:color="auto" w:fill="auto"/>
                  <w:noWrap/>
                  <w:vAlign w:val="bottom"/>
                  <w:hideMark/>
                </w:tcPr>
                <w:p w14:paraId="1FFF91CF" w14:textId="77777777" w:rsidR="00F36ED5" w:rsidRPr="00681DC1" w:rsidRDefault="00F36ED5" w:rsidP="00F36ED5">
                  <w:pPr>
                    <w:spacing w:after="0"/>
                    <w:jc w:val="right"/>
                    <w:rPr>
                      <w:rFonts w:ascii="Times New Roman"/>
                      <w:color w:val="000000"/>
                    </w:rPr>
                  </w:pPr>
                  <w:r w:rsidRPr="00681DC1">
                    <w:rPr>
                      <w:rFonts w:ascii="Times New Roman"/>
                      <w:color w:val="000000"/>
                    </w:rPr>
                    <w:t>26.905</w:t>
                  </w:r>
                </w:p>
              </w:tc>
              <w:tc>
                <w:tcPr>
                  <w:tcW w:w="1353" w:type="dxa"/>
                  <w:tcBorders>
                    <w:top w:val="single" w:sz="4" w:space="0" w:color="auto"/>
                    <w:left w:val="nil"/>
                    <w:bottom w:val="nil"/>
                    <w:right w:val="nil"/>
                  </w:tcBorders>
                  <w:shd w:val="clear" w:color="auto" w:fill="auto"/>
                  <w:noWrap/>
                  <w:vAlign w:val="bottom"/>
                  <w:hideMark/>
                </w:tcPr>
                <w:p w14:paraId="2A8986F2" w14:textId="77777777" w:rsidR="00F36ED5" w:rsidRPr="00681DC1" w:rsidRDefault="00F36ED5" w:rsidP="00F36ED5">
                  <w:pPr>
                    <w:spacing w:after="0"/>
                    <w:jc w:val="right"/>
                    <w:rPr>
                      <w:rFonts w:ascii="Times New Roman"/>
                      <w:color w:val="000000"/>
                    </w:rPr>
                  </w:pPr>
                  <w:r w:rsidRPr="00681DC1">
                    <w:rPr>
                      <w:rFonts w:ascii="Times New Roman"/>
                      <w:color w:val="000000"/>
                    </w:rPr>
                    <w:t>29.15</w:t>
                  </w:r>
                </w:p>
              </w:tc>
            </w:tr>
            <w:tr w:rsidR="00F36ED5" w:rsidRPr="00681DC1" w14:paraId="7EE6A8D2" w14:textId="77777777" w:rsidTr="00BA7F16">
              <w:trPr>
                <w:trHeight w:val="300"/>
              </w:trPr>
              <w:tc>
                <w:tcPr>
                  <w:tcW w:w="3722" w:type="dxa"/>
                  <w:tcBorders>
                    <w:top w:val="nil"/>
                    <w:left w:val="nil"/>
                    <w:right w:val="nil"/>
                  </w:tcBorders>
                  <w:shd w:val="clear" w:color="auto" w:fill="auto"/>
                  <w:noWrap/>
                  <w:vAlign w:val="bottom"/>
                  <w:hideMark/>
                </w:tcPr>
                <w:p w14:paraId="2AF8C229" w14:textId="77777777" w:rsidR="00F36ED5" w:rsidRPr="00681DC1" w:rsidRDefault="00F36ED5" w:rsidP="00F36ED5">
                  <w:pPr>
                    <w:spacing w:after="0"/>
                    <w:rPr>
                      <w:rFonts w:ascii="Times New Roman"/>
                      <w:color w:val="000000"/>
                    </w:rPr>
                  </w:pPr>
                  <w:r w:rsidRPr="00681DC1">
                    <w:rPr>
                      <w:rFonts w:ascii="Times New Roman"/>
                      <w:color w:val="000000"/>
                    </w:rPr>
                    <w:lastRenderedPageBreak/>
                    <w:t>Medium Ability</w:t>
                  </w:r>
                </w:p>
              </w:tc>
              <w:tc>
                <w:tcPr>
                  <w:tcW w:w="1374" w:type="dxa"/>
                  <w:tcBorders>
                    <w:top w:val="nil"/>
                    <w:left w:val="nil"/>
                    <w:right w:val="nil"/>
                  </w:tcBorders>
                  <w:shd w:val="clear" w:color="auto" w:fill="auto"/>
                  <w:noWrap/>
                  <w:vAlign w:val="bottom"/>
                  <w:hideMark/>
                </w:tcPr>
                <w:p w14:paraId="243D7A16" w14:textId="77777777" w:rsidR="00F36ED5" w:rsidRPr="00681DC1" w:rsidRDefault="00F36ED5" w:rsidP="00F36ED5">
                  <w:pPr>
                    <w:spacing w:after="0"/>
                    <w:rPr>
                      <w:rFonts w:ascii="Times New Roman"/>
                      <w:color w:val="000000"/>
                    </w:rPr>
                  </w:pPr>
                  <w:r w:rsidRPr="00681DC1">
                    <w:rPr>
                      <w:rFonts w:ascii="Times New Roman"/>
                      <w:color w:val="000000"/>
                    </w:rPr>
                    <w:t>27.983a</w:t>
                  </w:r>
                </w:p>
              </w:tc>
              <w:tc>
                <w:tcPr>
                  <w:tcW w:w="718" w:type="dxa"/>
                  <w:tcBorders>
                    <w:top w:val="nil"/>
                    <w:left w:val="nil"/>
                    <w:right w:val="nil"/>
                  </w:tcBorders>
                  <w:shd w:val="clear" w:color="auto" w:fill="auto"/>
                  <w:noWrap/>
                  <w:vAlign w:val="bottom"/>
                  <w:hideMark/>
                </w:tcPr>
                <w:p w14:paraId="658153A4" w14:textId="77777777" w:rsidR="00F36ED5" w:rsidRPr="00681DC1" w:rsidRDefault="00F36ED5" w:rsidP="00F36ED5">
                  <w:pPr>
                    <w:spacing w:after="0"/>
                    <w:jc w:val="right"/>
                    <w:rPr>
                      <w:rFonts w:ascii="Times New Roman"/>
                      <w:color w:val="000000"/>
                    </w:rPr>
                  </w:pPr>
                  <w:r w:rsidRPr="00681DC1">
                    <w:rPr>
                      <w:rFonts w:ascii="Times New Roman"/>
                      <w:color w:val="000000"/>
                    </w:rPr>
                    <w:t>0.239</w:t>
                  </w:r>
                </w:p>
              </w:tc>
              <w:tc>
                <w:tcPr>
                  <w:tcW w:w="1346" w:type="dxa"/>
                  <w:tcBorders>
                    <w:top w:val="nil"/>
                    <w:left w:val="nil"/>
                    <w:right w:val="nil"/>
                  </w:tcBorders>
                  <w:shd w:val="clear" w:color="auto" w:fill="auto"/>
                  <w:noWrap/>
                  <w:vAlign w:val="bottom"/>
                  <w:hideMark/>
                </w:tcPr>
                <w:p w14:paraId="2D729684" w14:textId="77777777" w:rsidR="00F36ED5" w:rsidRPr="00681DC1" w:rsidRDefault="00F36ED5" w:rsidP="00F36ED5">
                  <w:pPr>
                    <w:spacing w:after="0"/>
                    <w:jc w:val="right"/>
                    <w:rPr>
                      <w:rFonts w:ascii="Times New Roman"/>
                      <w:color w:val="000000"/>
                    </w:rPr>
                  </w:pPr>
                  <w:r w:rsidRPr="00681DC1">
                    <w:rPr>
                      <w:rFonts w:ascii="Times New Roman"/>
                      <w:color w:val="000000"/>
                    </w:rPr>
                    <w:t>27.514</w:t>
                  </w:r>
                </w:p>
              </w:tc>
              <w:tc>
                <w:tcPr>
                  <w:tcW w:w="1353" w:type="dxa"/>
                  <w:tcBorders>
                    <w:top w:val="nil"/>
                    <w:left w:val="nil"/>
                    <w:right w:val="nil"/>
                  </w:tcBorders>
                  <w:shd w:val="clear" w:color="auto" w:fill="auto"/>
                  <w:noWrap/>
                  <w:vAlign w:val="bottom"/>
                  <w:hideMark/>
                </w:tcPr>
                <w:p w14:paraId="20051AED" w14:textId="77777777" w:rsidR="00F36ED5" w:rsidRPr="00681DC1" w:rsidRDefault="00F36ED5" w:rsidP="00F36ED5">
                  <w:pPr>
                    <w:spacing w:after="0"/>
                    <w:jc w:val="right"/>
                    <w:rPr>
                      <w:rFonts w:ascii="Times New Roman"/>
                      <w:color w:val="000000"/>
                    </w:rPr>
                  </w:pPr>
                  <w:r w:rsidRPr="00681DC1">
                    <w:rPr>
                      <w:rFonts w:ascii="Times New Roman"/>
                      <w:color w:val="000000"/>
                    </w:rPr>
                    <w:t>28.452</w:t>
                  </w:r>
                </w:p>
              </w:tc>
            </w:tr>
            <w:tr w:rsidR="00F36ED5" w:rsidRPr="00681DC1" w14:paraId="6BFCD642" w14:textId="77777777" w:rsidTr="00BA7F16">
              <w:trPr>
                <w:trHeight w:val="300"/>
              </w:trPr>
              <w:tc>
                <w:tcPr>
                  <w:tcW w:w="3722" w:type="dxa"/>
                  <w:tcBorders>
                    <w:top w:val="nil"/>
                    <w:left w:val="nil"/>
                    <w:bottom w:val="single" w:sz="4" w:space="0" w:color="auto"/>
                    <w:right w:val="nil"/>
                  </w:tcBorders>
                  <w:shd w:val="clear" w:color="auto" w:fill="auto"/>
                  <w:noWrap/>
                  <w:vAlign w:val="bottom"/>
                  <w:hideMark/>
                </w:tcPr>
                <w:p w14:paraId="71E77F5D" w14:textId="77777777" w:rsidR="00F36ED5" w:rsidRPr="00681DC1" w:rsidRDefault="00F36ED5" w:rsidP="00F36ED5">
                  <w:pPr>
                    <w:spacing w:after="0"/>
                    <w:rPr>
                      <w:rFonts w:ascii="Times New Roman"/>
                      <w:color w:val="000000"/>
                    </w:rPr>
                  </w:pPr>
                  <w:r w:rsidRPr="00681DC1">
                    <w:rPr>
                      <w:rFonts w:ascii="Times New Roman"/>
                      <w:color w:val="000000"/>
                    </w:rPr>
                    <w:t>High Ability</w:t>
                  </w:r>
                </w:p>
              </w:tc>
              <w:tc>
                <w:tcPr>
                  <w:tcW w:w="1374" w:type="dxa"/>
                  <w:tcBorders>
                    <w:top w:val="nil"/>
                    <w:left w:val="nil"/>
                    <w:bottom w:val="single" w:sz="4" w:space="0" w:color="auto"/>
                    <w:right w:val="nil"/>
                  </w:tcBorders>
                  <w:shd w:val="clear" w:color="auto" w:fill="auto"/>
                  <w:noWrap/>
                  <w:vAlign w:val="bottom"/>
                  <w:hideMark/>
                </w:tcPr>
                <w:p w14:paraId="590E1562" w14:textId="77777777" w:rsidR="00F36ED5" w:rsidRPr="00681DC1" w:rsidRDefault="00F36ED5" w:rsidP="00F36ED5">
                  <w:pPr>
                    <w:spacing w:after="0"/>
                    <w:rPr>
                      <w:rFonts w:ascii="Times New Roman"/>
                      <w:color w:val="000000"/>
                    </w:rPr>
                  </w:pPr>
                  <w:r w:rsidRPr="00681DC1">
                    <w:rPr>
                      <w:rFonts w:ascii="Times New Roman"/>
                      <w:color w:val="000000"/>
                    </w:rPr>
                    <w:t>27.994a</w:t>
                  </w:r>
                </w:p>
              </w:tc>
              <w:tc>
                <w:tcPr>
                  <w:tcW w:w="718" w:type="dxa"/>
                  <w:tcBorders>
                    <w:top w:val="nil"/>
                    <w:left w:val="nil"/>
                    <w:bottom w:val="single" w:sz="4" w:space="0" w:color="auto"/>
                    <w:right w:val="nil"/>
                  </w:tcBorders>
                  <w:shd w:val="clear" w:color="auto" w:fill="auto"/>
                  <w:noWrap/>
                  <w:vAlign w:val="bottom"/>
                  <w:hideMark/>
                </w:tcPr>
                <w:p w14:paraId="0C574186" w14:textId="77777777" w:rsidR="00F36ED5" w:rsidRPr="00681DC1" w:rsidRDefault="00F36ED5" w:rsidP="00F36ED5">
                  <w:pPr>
                    <w:spacing w:after="0"/>
                    <w:jc w:val="right"/>
                    <w:rPr>
                      <w:rFonts w:ascii="Times New Roman"/>
                      <w:color w:val="000000"/>
                    </w:rPr>
                  </w:pPr>
                  <w:r w:rsidRPr="00681DC1">
                    <w:rPr>
                      <w:rFonts w:ascii="Times New Roman"/>
                      <w:color w:val="000000"/>
                    </w:rPr>
                    <w:t>0.511</w:t>
                  </w:r>
                </w:p>
              </w:tc>
              <w:tc>
                <w:tcPr>
                  <w:tcW w:w="1346" w:type="dxa"/>
                  <w:tcBorders>
                    <w:top w:val="nil"/>
                    <w:left w:val="nil"/>
                    <w:bottom w:val="single" w:sz="4" w:space="0" w:color="auto"/>
                    <w:right w:val="nil"/>
                  </w:tcBorders>
                  <w:shd w:val="clear" w:color="auto" w:fill="auto"/>
                  <w:noWrap/>
                  <w:vAlign w:val="bottom"/>
                  <w:hideMark/>
                </w:tcPr>
                <w:p w14:paraId="0A795AE5" w14:textId="77777777" w:rsidR="00F36ED5" w:rsidRPr="00681DC1" w:rsidRDefault="00F36ED5" w:rsidP="00F36ED5">
                  <w:pPr>
                    <w:spacing w:after="0"/>
                    <w:jc w:val="right"/>
                    <w:rPr>
                      <w:rFonts w:ascii="Times New Roman"/>
                      <w:color w:val="000000"/>
                    </w:rPr>
                  </w:pPr>
                  <w:r w:rsidRPr="00681DC1">
                    <w:rPr>
                      <w:rFonts w:ascii="Times New Roman"/>
                      <w:color w:val="000000"/>
                    </w:rPr>
                    <w:t>26.99</w:t>
                  </w:r>
                </w:p>
              </w:tc>
              <w:tc>
                <w:tcPr>
                  <w:tcW w:w="1353" w:type="dxa"/>
                  <w:tcBorders>
                    <w:top w:val="nil"/>
                    <w:left w:val="nil"/>
                    <w:bottom w:val="single" w:sz="4" w:space="0" w:color="auto"/>
                    <w:right w:val="nil"/>
                  </w:tcBorders>
                  <w:shd w:val="clear" w:color="auto" w:fill="auto"/>
                  <w:noWrap/>
                  <w:vAlign w:val="bottom"/>
                  <w:hideMark/>
                </w:tcPr>
                <w:p w14:paraId="6CA0B2EB" w14:textId="77777777" w:rsidR="00F36ED5" w:rsidRPr="00681DC1" w:rsidRDefault="00F36ED5" w:rsidP="00F36ED5">
                  <w:pPr>
                    <w:spacing w:after="0"/>
                    <w:jc w:val="right"/>
                    <w:rPr>
                      <w:rFonts w:ascii="Times New Roman"/>
                      <w:color w:val="000000"/>
                    </w:rPr>
                  </w:pPr>
                  <w:r w:rsidRPr="00681DC1">
                    <w:rPr>
                      <w:rFonts w:ascii="Times New Roman"/>
                      <w:color w:val="000000"/>
                    </w:rPr>
                    <w:t>28.997</w:t>
                  </w:r>
                </w:p>
              </w:tc>
            </w:tr>
            <w:tr w:rsidR="00F36ED5" w:rsidRPr="00681DC1" w14:paraId="720FBAE0" w14:textId="77777777" w:rsidTr="00BA7F16">
              <w:trPr>
                <w:trHeight w:val="300"/>
              </w:trPr>
              <w:tc>
                <w:tcPr>
                  <w:tcW w:w="8513" w:type="dxa"/>
                  <w:gridSpan w:val="5"/>
                  <w:tcBorders>
                    <w:top w:val="single" w:sz="4" w:space="0" w:color="auto"/>
                    <w:left w:val="nil"/>
                    <w:bottom w:val="nil"/>
                    <w:right w:val="nil"/>
                  </w:tcBorders>
                  <w:shd w:val="clear" w:color="auto" w:fill="auto"/>
                  <w:noWrap/>
                  <w:vAlign w:val="bottom"/>
                  <w:hideMark/>
                </w:tcPr>
                <w:p w14:paraId="5DB4899A" w14:textId="77777777" w:rsidR="00F36ED5" w:rsidRPr="00681DC1" w:rsidRDefault="00F36ED5" w:rsidP="00F36ED5">
                  <w:pPr>
                    <w:spacing w:after="0"/>
                    <w:rPr>
                      <w:rFonts w:ascii="Times New Roman"/>
                      <w:color w:val="000000"/>
                    </w:rPr>
                  </w:pPr>
                  <w:r w:rsidRPr="00681DC1">
                    <w:rPr>
                      <w:rFonts w:ascii="Times New Roman"/>
                      <w:color w:val="000000"/>
                    </w:rPr>
                    <w:t xml:space="preserve">a Covariates appearing in the model are evaluated at the following values: </w:t>
                  </w:r>
                  <w:proofErr w:type="spellStart"/>
                  <w:r w:rsidRPr="00681DC1">
                    <w:rPr>
                      <w:rFonts w:ascii="Times New Roman"/>
                      <w:color w:val="000000"/>
                    </w:rPr>
                    <w:t>pre_achiev</w:t>
                  </w:r>
                  <w:proofErr w:type="spellEnd"/>
                  <w:r w:rsidRPr="00681DC1">
                    <w:rPr>
                      <w:rFonts w:ascii="Times New Roman"/>
                      <w:color w:val="000000"/>
                    </w:rPr>
                    <w:t xml:space="preserve"> = 11.70.</w:t>
                  </w:r>
                </w:p>
              </w:tc>
            </w:tr>
          </w:tbl>
          <w:p w14:paraId="437CFFBC" w14:textId="77777777" w:rsidR="00F36ED5" w:rsidRPr="00681DC1" w:rsidRDefault="00F36ED5" w:rsidP="00F36ED5">
            <w:pPr>
              <w:spacing w:after="0"/>
              <w:rPr>
                <w:rFonts w:ascii="Times New Roman"/>
              </w:rPr>
            </w:pPr>
            <w:r w:rsidRPr="00681DC1">
              <w:rPr>
                <w:rFonts w:ascii="Times New Roman"/>
                <w:b/>
              </w:rPr>
              <w:t xml:space="preserve">Table 1.1.2b: </w:t>
            </w:r>
            <w:r w:rsidRPr="00681DC1">
              <w:rPr>
                <w:rFonts w:ascii="Times New Roman"/>
              </w:rPr>
              <w:t xml:space="preserve">Pairwise Comparison of Students’ Achievement in Basic science by </w:t>
            </w:r>
          </w:p>
          <w:p w14:paraId="2D6BA311" w14:textId="77777777" w:rsidR="00F36ED5" w:rsidRPr="00681DC1" w:rsidRDefault="00F36ED5" w:rsidP="00F36ED5">
            <w:pPr>
              <w:spacing w:after="0"/>
              <w:ind w:left="720" w:firstLine="720"/>
              <w:rPr>
                <w:rFonts w:ascii="Times New Roman"/>
              </w:rPr>
            </w:pPr>
            <w:r w:rsidRPr="00681DC1">
              <w:rPr>
                <w:rFonts w:ascii="Times New Roman"/>
              </w:rPr>
              <w:t>Ability levels.</w:t>
            </w:r>
          </w:p>
          <w:tbl>
            <w:tblPr>
              <w:tblW w:w="9360" w:type="dxa"/>
              <w:tblLook w:val="04A0" w:firstRow="1" w:lastRow="0" w:firstColumn="1" w:lastColumn="0" w:noHBand="0" w:noVBand="1"/>
            </w:tblPr>
            <w:tblGrid>
              <w:gridCol w:w="2359"/>
              <w:gridCol w:w="1766"/>
              <w:gridCol w:w="1127"/>
              <w:gridCol w:w="926"/>
              <w:gridCol w:w="840"/>
              <w:gridCol w:w="1060"/>
              <w:gridCol w:w="1066"/>
            </w:tblGrid>
            <w:tr w:rsidR="00F36ED5" w:rsidRPr="00681DC1" w14:paraId="4C562A2F" w14:textId="77777777" w:rsidTr="00BA7F16">
              <w:trPr>
                <w:trHeight w:val="300"/>
              </w:trPr>
              <w:tc>
                <w:tcPr>
                  <w:tcW w:w="2430" w:type="dxa"/>
                  <w:tcBorders>
                    <w:top w:val="single" w:sz="4" w:space="0" w:color="auto"/>
                    <w:left w:val="nil"/>
                    <w:right w:val="nil"/>
                  </w:tcBorders>
                  <w:shd w:val="clear" w:color="auto" w:fill="auto"/>
                  <w:noWrap/>
                  <w:vAlign w:val="bottom"/>
                  <w:hideMark/>
                </w:tcPr>
                <w:p w14:paraId="08516A4F" w14:textId="77777777" w:rsidR="00F36ED5" w:rsidRPr="00681DC1" w:rsidRDefault="00F36ED5" w:rsidP="00F36ED5">
                  <w:pPr>
                    <w:spacing w:after="0"/>
                    <w:rPr>
                      <w:rFonts w:ascii="Times New Roman"/>
                      <w:color w:val="000000"/>
                    </w:rPr>
                  </w:pPr>
                  <w:r w:rsidRPr="00681DC1">
                    <w:rPr>
                      <w:rFonts w:ascii="Times New Roman"/>
                      <w:color w:val="000000"/>
                    </w:rPr>
                    <w:t>(I) levels</w:t>
                  </w:r>
                </w:p>
              </w:tc>
              <w:tc>
                <w:tcPr>
                  <w:tcW w:w="1817" w:type="dxa"/>
                  <w:tcBorders>
                    <w:top w:val="single" w:sz="4" w:space="0" w:color="auto"/>
                    <w:left w:val="nil"/>
                    <w:right w:val="nil"/>
                  </w:tcBorders>
                  <w:shd w:val="clear" w:color="auto" w:fill="auto"/>
                  <w:noWrap/>
                  <w:vAlign w:val="bottom"/>
                  <w:hideMark/>
                </w:tcPr>
                <w:p w14:paraId="3667FAF1" w14:textId="77777777" w:rsidR="00F36ED5" w:rsidRPr="00681DC1" w:rsidRDefault="00F36ED5" w:rsidP="00F36ED5">
                  <w:pPr>
                    <w:spacing w:after="0"/>
                    <w:rPr>
                      <w:rFonts w:ascii="Times New Roman"/>
                      <w:color w:val="000000"/>
                    </w:rPr>
                  </w:pPr>
                  <w:r w:rsidRPr="00681DC1">
                    <w:rPr>
                      <w:rFonts w:ascii="Times New Roman"/>
                      <w:color w:val="000000"/>
                    </w:rPr>
                    <w:t>(J) levels</w:t>
                  </w:r>
                </w:p>
              </w:tc>
              <w:tc>
                <w:tcPr>
                  <w:tcW w:w="1120" w:type="dxa"/>
                  <w:tcBorders>
                    <w:top w:val="single" w:sz="4" w:space="0" w:color="auto"/>
                    <w:left w:val="nil"/>
                    <w:right w:val="nil"/>
                  </w:tcBorders>
                  <w:shd w:val="clear" w:color="auto" w:fill="auto"/>
                  <w:noWrap/>
                  <w:vAlign w:val="bottom"/>
                  <w:hideMark/>
                </w:tcPr>
                <w:p w14:paraId="4E12C9C4" w14:textId="77777777" w:rsidR="00F36ED5" w:rsidRPr="00681DC1" w:rsidRDefault="00F36ED5" w:rsidP="00F36ED5">
                  <w:pPr>
                    <w:spacing w:after="0"/>
                    <w:rPr>
                      <w:rFonts w:ascii="Times New Roman"/>
                      <w:color w:val="000000"/>
                    </w:rPr>
                  </w:pPr>
                  <w:r w:rsidRPr="00681DC1">
                    <w:rPr>
                      <w:rFonts w:ascii="Times New Roman"/>
                      <w:color w:val="000000"/>
                    </w:rPr>
                    <w:t>Mean Difference (I-J)</w:t>
                  </w:r>
                </w:p>
              </w:tc>
              <w:tc>
                <w:tcPr>
                  <w:tcW w:w="950" w:type="dxa"/>
                  <w:tcBorders>
                    <w:top w:val="single" w:sz="4" w:space="0" w:color="auto"/>
                    <w:left w:val="nil"/>
                    <w:right w:val="nil"/>
                  </w:tcBorders>
                  <w:shd w:val="clear" w:color="auto" w:fill="auto"/>
                  <w:noWrap/>
                  <w:vAlign w:val="bottom"/>
                  <w:hideMark/>
                </w:tcPr>
                <w:p w14:paraId="41D3325B" w14:textId="77777777" w:rsidR="00F36ED5" w:rsidRPr="00681DC1" w:rsidRDefault="00F36ED5" w:rsidP="00F36ED5">
                  <w:pPr>
                    <w:spacing w:after="0"/>
                    <w:rPr>
                      <w:rFonts w:ascii="Times New Roman"/>
                      <w:color w:val="000000"/>
                    </w:rPr>
                  </w:pPr>
                  <w:r w:rsidRPr="00681DC1">
                    <w:rPr>
                      <w:rFonts w:ascii="Times New Roman"/>
                      <w:color w:val="000000"/>
                    </w:rPr>
                    <w:t>Std. Error</w:t>
                  </w:r>
                </w:p>
              </w:tc>
              <w:tc>
                <w:tcPr>
                  <w:tcW w:w="861" w:type="dxa"/>
                  <w:tcBorders>
                    <w:top w:val="single" w:sz="4" w:space="0" w:color="auto"/>
                    <w:left w:val="nil"/>
                    <w:right w:val="nil"/>
                  </w:tcBorders>
                  <w:shd w:val="clear" w:color="auto" w:fill="auto"/>
                  <w:noWrap/>
                  <w:vAlign w:val="bottom"/>
                  <w:hideMark/>
                </w:tcPr>
                <w:p w14:paraId="5E3F91D7" w14:textId="77777777" w:rsidR="00F36ED5" w:rsidRPr="00681DC1" w:rsidRDefault="00F36ED5" w:rsidP="00F36ED5">
                  <w:pPr>
                    <w:spacing w:after="0"/>
                    <w:rPr>
                      <w:rFonts w:ascii="Times New Roman"/>
                      <w:color w:val="000000"/>
                    </w:rPr>
                  </w:pPr>
                  <w:proofErr w:type="spellStart"/>
                  <w:r w:rsidRPr="00681DC1">
                    <w:rPr>
                      <w:rFonts w:ascii="Times New Roman"/>
                      <w:color w:val="000000"/>
                    </w:rPr>
                    <w:t>Sig.a</w:t>
                  </w:r>
                  <w:proofErr w:type="spellEnd"/>
                </w:p>
              </w:tc>
              <w:tc>
                <w:tcPr>
                  <w:tcW w:w="2182" w:type="dxa"/>
                  <w:gridSpan w:val="2"/>
                  <w:tcBorders>
                    <w:top w:val="single" w:sz="4" w:space="0" w:color="auto"/>
                    <w:left w:val="nil"/>
                    <w:right w:val="nil"/>
                  </w:tcBorders>
                  <w:shd w:val="clear" w:color="auto" w:fill="auto"/>
                  <w:noWrap/>
                  <w:vAlign w:val="bottom"/>
                  <w:hideMark/>
                </w:tcPr>
                <w:p w14:paraId="47CADB91" w14:textId="77777777" w:rsidR="00F36ED5" w:rsidRPr="00681DC1" w:rsidRDefault="00F36ED5" w:rsidP="00F36ED5">
                  <w:pPr>
                    <w:spacing w:after="0"/>
                    <w:rPr>
                      <w:rFonts w:ascii="Times New Roman"/>
                      <w:color w:val="000000"/>
                    </w:rPr>
                  </w:pPr>
                  <w:r w:rsidRPr="00681DC1">
                    <w:rPr>
                      <w:rFonts w:ascii="Times New Roman"/>
                      <w:color w:val="000000"/>
                    </w:rPr>
                    <w:t xml:space="preserve">95% Confidence Interval for </w:t>
                  </w:r>
                  <w:proofErr w:type="spellStart"/>
                  <w:r w:rsidRPr="00681DC1">
                    <w:rPr>
                      <w:rFonts w:ascii="Times New Roman"/>
                      <w:color w:val="000000"/>
                    </w:rPr>
                    <w:t>Differencea</w:t>
                  </w:r>
                  <w:proofErr w:type="spellEnd"/>
                </w:p>
              </w:tc>
            </w:tr>
            <w:tr w:rsidR="00F36ED5" w:rsidRPr="00681DC1" w14:paraId="59A4C856" w14:textId="77777777" w:rsidTr="00BA7F16">
              <w:trPr>
                <w:trHeight w:val="300"/>
              </w:trPr>
              <w:tc>
                <w:tcPr>
                  <w:tcW w:w="2430" w:type="dxa"/>
                  <w:tcBorders>
                    <w:top w:val="nil"/>
                    <w:left w:val="nil"/>
                    <w:bottom w:val="single" w:sz="4" w:space="0" w:color="auto"/>
                    <w:right w:val="nil"/>
                  </w:tcBorders>
                  <w:shd w:val="clear" w:color="auto" w:fill="auto"/>
                  <w:noWrap/>
                  <w:vAlign w:val="bottom"/>
                  <w:hideMark/>
                </w:tcPr>
                <w:p w14:paraId="209D251E" w14:textId="77777777" w:rsidR="00F36ED5" w:rsidRPr="00681DC1" w:rsidRDefault="00F36ED5" w:rsidP="00F36ED5">
                  <w:pPr>
                    <w:spacing w:after="0"/>
                    <w:rPr>
                      <w:rFonts w:ascii="Times New Roman"/>
                      <w:color w:val="000000"/>
                    </w:rPr>
                  </w:pPr>
                </w:p>
              </w:tc>
              <w:tc>
                <w:tcPr>
                  <w:tcW w:w="1817" w:type="dxa"/>
                  <w:tcBorders>
                    <w:top w:val="nil"/>
                    <w:left w:val="nil"/>
                    <w:bottom w:val="single" w:sz="4" w:space="0" w:color="auto"/>
                    <w:right w:val="nil"/>
                  </w:tcBorders>
                  <w:shd w:val="clear" w:color="auto" w:fill="auto"/>
                  <w:noWrap/>
                  <w:vAlign w:val="bottom"/>
                  <w:hideMark/>
                </w:tcPr>
                <w:p w14:paraId="47A5B3C9" w14:textId="77777777" w:rsidR="00F36ED5" w:rsidRPr="00681DC1" w:rsidRDefault="00F36ED5" w:rsidP="00F36ED5">
                  <w:pPr>
                    <w:spacing w:after="0"/>
                    <w:rPr>
                      <w:rFonts w:ascii="Times New Roman"/>
                    </w:rPr>
                  </w:pPr>
                </w:p>
              </w:tc>
              <w:tc>
                <w:tcPr>
                  <w:tcW w:w="1120" w:type="dxa"/>
                  <w:tcBorders>
                    <w:top w:val="nil"/>
                    <w:left w:val="nil"/>
                    <w:bottom w:val="single" w:sz="4" w:space="0" w:color="auto"/>
                    <w:right w:val="nil"/>
                  </w:tcBorders>
                  <w:shd w:val="clear" w:color="auto" w:fill="auto"/>
                  <w:noWrap/>
                  <w:vAlign w:val="bottom"/>
                  <w:hideMark/>
                </w:tcPr>
                <w:p w14:paraId="3AEEEF3A" w14:textId="77777777" w:rsidR="00F36ED5" w:rsidRPr="00681DC1" w:rsidRDefault="00F36ED5" w:rsidP="00F36ED5">
                  <w:pPr>
                    <w:spacing w:after="0"/>
                    <w:rPr>
                      <w:rFonts w:ascii="Times New Roman"/>
                    </w:rPr>
                  </w:pPr>
                </w:p>
              </w:tc>
              <w:tc>
                <w:tcPr>
                  <w:tcW w:w="950" w:type="dxa"/>
                  <w:tcBorders>
                    <w:top w:val="nil"/>
                    <w:left w:val="nil"/>
                    <w:bottom w:val="single" w:sz="4" w:space="0" w:color="auto"/>
                    <w:right w:val="nil"/>
                  </w:tcBorders>
                  <w:shd w:val="clear" w:color="auto" w:fill="auto"/>
                  <w:noWrap/>
                  <w:vAlign w:val="bottom"/>
                  <w:hideMark/>
                </w:tcPr>
                <w:p w14:paraId="7B5C494D" w14:textId="77777777" w:rsidR="00F36ED5" w:rsidRPr="00681DC1" w:rsidRDefault="00F36ED5" w:rsidP="00F36ED5">
                  <w:pPr>
                    <w:spacing w:after="0"/>
                    <w:rPr>
                      <w:rFonts w:ascii="Times New Roman"/>
                    </w:rPr>
                  </w:pPr>
                </w:p>
              </w:tc>
              <w:tc>
                <w:tcPr>
                  <w:tcW w:w="861" w:type="dxa"/>
                  <w:tcBorders>
                    <w:top w:val="nil"/>
                    <w:left w:val="nil"/>
                    <w:bottom w:val="single" w:sz="4" w:space="0" w:color="auto"/>
                    <w:right w:val="nil"/>
                  </w:tcBorders>
                  <w:shd w:val="clear" w:color="auto" w:fill="auto"/>
                  <w:noWrap/>
                  <w:vAlign w:val="bottom"/>
                  <w:hideMark/>
                </w:tcPr>
                <w:p w14:paraId="1E7508E2" w14:textId="77777777" w:rsidR="00F36ED5" w:rsidRPr="00681DC1" w:rsidRDefault="00F36ED5" w:rsidP="00F36ED5">
                  <w:pPr>
                    <w:spacing w:after="0"/>
                    <w:rPr>
                      <w:rFonts w:ascii="Times New Roman"/>
                    </w:rPr>
                  </w:pPr>
                </w:p>
              </w:tc>
              <w:tc>
                <w:tcPr>
                  <w:tcW w:w="1088" w:type="dxa"/>
                  <w:tcBorders>
                    <w:top w:val="nil"/>
                    <w:left w:val="nil"/>
                    <w:bottom w:val="single" w:sz="4" w:space="0" w:color="auto"/>
                    <w:right w:val="nil"/>
                  </w:tcBorders>
                  <w:shd w:val="clear" w:color="auto" w:fill="auto"/>
                  <w:noWrap/>
                  <w:vAlign w:val="bottom"/>
                  <w:hideMark/>
                </w:tcPr>
                <w:p w14:paraId="0AE28DF6" w14:textId="77777777" w:rsidR="00F36ED5" w:rsidRPr="00681DC1" w:rsidRDefault="00F36ED5" w:rsidP="00F36ED5">
                  <w:pPr>
                    <w:spacing w:after="0"/>
                    <w:rPr>
                      <w:rFonts w:ascii="Times New Roman"/>
                      <w:color w:val="000000"/>
                    </w:rPr>
                  </w:pPr>
                  <w:r w:rsidRPr="00681DC1">
                    <w:rPr>
                      <w:rFonts w:ascii="Times New Roman"/>
                      <w:color w:val="000000"/>
                    </w:rPr>
                    <w:t>Lower Bound</w:t>
                  </w:r>
                </w:p>
              </w:tc>
              <w:tc>
                <w:tcPr>
                  <w:tcW w:w="1094" w:type="dxa"/>
                  <w:tcBorders>
                    <w:top w:val="nil"/>
                    <w:left w:val="nil"/>
                    <w:bottom w:val="single" w:sz="4" w:space="0" w:color="auto"/>
                    <w:right w:val="nil"/>
                  </w:tcBorders>
                  <w:shd w:val="clear" w:color="auto" w:fill="auto"/>
                  <w:noWrap/>
                  <w:vAlign w:val="bottom"/>
                  <w:hideMark/>
                </w:tcPr>
                <w:p w14:paraId="306CD143" w14:textId="77777777" w:rsidR="00F36ED5" w:rsidRPr="00681DC1" w:rsidRDefault="00F36ED5" w:rsidP="00F36ED5">
                  <w:pPr>
                    <w:spacing w:after="0"/>
                    <w:rPr>
                      <w:rFonts w:ascii="Times New Roman"/>
                      <w:color w:val="000000"/>
                    </w:rPr>
                  </w:pPr>
                  <w:r w:rsidRPr="00681DC1">
                    <w:rPr>
                      <w:rFonts w:ascii="Times New Roman"/>
                      <w:color w:val="000000"/>
                    </w:rPr>
                    <w:t>Upper Bound</w:t>
                  </w:r>
                </w:p>
              </w:tc>
            </w:tr>
            <w:tr w:rsidR="00F36ED5" w:rsidRPr="00681DC1" w14:paraId="6F5D365C" w14:textId="77777777" w:rsidTr="00BA7F16">
              <w:trPr>
                <w:trHeight w:val="300"/>
              </w:trPr>
              <w:tc>
                <w:tcPr>
                  <w:tcW w:w="2430" w:type="dxa"/>
                  <w:tcBorders>
                    <w:top w:val="single" w:sz="4" w:space="0" w:color="auto"/>
                    <w:left w:val="nil"/>
                    <w:bottom w:val="nil"/>
                    <w:right w:val="nil"/>
                  </w:tcBorders>
                  <w:shd w:val="clear" w:color="auto" w:fill="auto"/>
                  <w:noWrap/>
                  <w:vAlign w:val="bottom"/>
                  <w:hideMark/>
                </w:tcPr>
                <w:p w14:paraId="21A672A5" w14:textId="77777777" w:rsidR="00F36ED5" w:rsidRPr="00681DC1" w:rsidRDefault="00F36ED5" w:rsidP="00F36ED5">
                  <w:pPr>
                    <w:spacing w:after="0"/>
                    <w:rPr>
                      <w:rFonts w:ascii="Times New Roman"/>
                      <w:color w:val="000000"/>
                    </w:rPr>
                  </w:pPr>
                  <w:r w:rsidRPr="00681DC1">
                    <w:rPr>
                      <w:rFonts w:ascii="Times New Roman"/>
                      <w:color w:val="000000"/>
                    </w:rPr>
                    <w:t>Low Ability</w:t>
                  </w:r>
                </w:p>
              </w:tc>
              <w:tc>
                <w:tcPr>
                  <w:tcW w:w="1817" w:type="dxa"/>
                  <w:tcBorders>
                    <w:top w:val="single" w:sz="4" w:space="0" w:color="auto"/>
                    <w:left w:val="nil"/>
                    <w:bottom w:val="nil"/>
                    <w:right w:val="nil"/>
                  </w:tcBorders>
                  <w:shd w:val="clear" w:color="auto" w:fill="auto"/>
                  <w:noWrap/>
                  <w:vAlign w:val="bottom"/>
                  <w:hideMark/>
                </w:tcPr>
                <w:p w14:paraId="0988F0E5" w14:textId="77777777" w:rsidR="00F36ED5" w:rsidRPr="00681DC1" w:rsidRDefault="00F36ED5" w:rsidP="00F36ED5">
                  <w:pPr>
                    <w:spacing w:after="0"/>
                    <w:rPr>
                      <w:rFonts w:ascii="Times New Roman"/>
                      <w:color w:val="000000"/>
                    </w:rPr>
                  </w:pPr>
                  <w:r w:rsidRPr="00681DC1">
                    <w:rPr>
                      <w:rFonts w:ascii="Times New Roman"/>
                      <w:color w:val="000000"/>
                    </w:rPr>
                    <w:t>Medium Ability</w:t>
                  </w:r>
                </w:p>
              </w:tc>
              <w:tc>
                <w:tcPr>
                  <w:tcW w:w="1120" w:type="dxa"/>
                  <w:tcBorders>
                    <w:top w:val="single" w:sz="4" w:space="0" w:color="auto"/>
                    <w:left w:val="nil"/>
                    <w:bottom w:val="nil"/>
                    <w:right w:val="nil"/>
                  </w:tcBorders>
                  <w:shd w:val="clear" w:color="auto" w:fill="auto"/>
                  <w:noWrap/>
                  <w:vAlign w:val="bottom"/>
                  <w:hideMark/>
                </w:tcPr>
                <w:p w14:paraId="658E4992" w14:textId="77777777" w:rsidR="00F36ED5" w:rsidRPr="00681DC1" w:rsidRDefault="00F36ED5" w:rsidP="00F36ED5">
                  <w:pPr>
                    <w:spacing w:after="0"/>
                    <w:jc w:val="right"/>
                    <w:rPr>
                      <w:rFonts w:ascii="Times New Roman"/>
                      <w:color w:val="000000"/>
                    </w:rPr>
                  </w:pPr>
                  <w:r w:rsidRPr="00681DC1">
                    <w:rPr>
                      <w:rFonts w:ascii="Times New Roman"/>
                      <w:color w:val="000000"/>
                    </w:rPr>
                    <w:t>0.044</w:t>
                  </w:r>
                </w:p>
              </w:tc>
              <w:tc>
                <w:tcPr>
                  <w:tcW w:w="950" w:type="dxa"/>
                  <w:tcBorders>
                    <w:top w:val="single" w:sz="4" w:space="0" w:color="auto"/>
                    <w:left w:val="nil"/>
                    <w:bottom w:val="nil"/>
                    <w:right w:val="nil"/>
                  </w:tcBorders>
                  <w:shd w:val="clear" w:color="auto" w:fill="auto"/>
                  <w:noWrap/>
                  <w:vAlign w:val="bottom"/>
                  <w:hideMark/>
                </w:tcPr>
                <w:p w14:paraId="1EA951B7" w14:textId="77777777" w:rsidR="00F36ED5" w:rsidRPr="00681DC1" w:rsidRDefault="00F36ED5" w:rsidP="00F36ED5">
                  <w:pPr>
                    <w:spacing w:after="0"/>
                    <w:jc w:val="right"/>
                    <w:rPr>
                      <w:rFonts w:ascii="Times New Roman"/>
                      <w:color w:val="000000"/>
                    </w:rPr>
                  </w:pPr>
                  <w:r w:rsidRPr="00681DC1">
                    <w:rPr>
                      <w:rFonts w:ascii="Times New Roman"/>
                      <w:color w:val="000000"/>
                    </w:rPr>
                    <w:t>0.608</w:t>
                  </w:r>
                </w:p>
              </w:tc>
              <w:tc>
                <w:tcPr>
                  <w:tcW w:w="861" w:type="dxa"/>
                  <w:tcBorders>
                    <w:top w:val="single" w:sz="4" w:space="0" w:color="auto"/>
                    <w:left w:val="nil"/>
                    <w:bottom w:val="nil"/>
                    <w:right w:val="nil"/>
                  </w:tcBorders>
                  <w:shd w:val="clear" w:color="auto" w:fill="auto"/>
                  <w:noWrap/>
                  <w:vAlign w:val="bottom"/>
                  <w:hideMark/>
                </w:tcPr>
                <w:p w14:paraId="60B08DA1" w14:textId="77777777" w:rsidR="00F36ED5" w:rsidRPr="00681DC1" w:rsidRDefault="00F36ED5" w:rsidP="00F36ED5">
                  <w:pPr>
                    <w:spacing w:after="0"/>
                    <w:jc w:val="right"/>
                    <w:rPr>
                      <w:rFonts w:ascii="Times New Roman"/>
                      <w:color w:val="000000"/>
                    </w:rPr>
                  </w:pPr>
                  <w:r w:rsidRPr="00681DC1">
                    <w:rPr>
                      <w:rFonts w:ascii="Times New Roman"/>
                      <w:color w:val="000000"/>
                    </w:rPr>
                    <w:t>0.942</w:t>
                  </w:r>
                </w:p>
              </w:tc>
              <w:tc>
                <w:tcPr>
                  <w:tcW w:w="1088" w:type="dxa"/>
                  <w:tcBorders>
                    <w:top w:val="single" w:sz="4" w:space="0" w:color="auto"/>
                    <w:left w:val="nil"/>
                    <w:bottom w:val="nil"/>
                    <w:right w:val="nil"/>
                  </w:tcBorders>
                  <w:shd w:val="clear" w:color="auto" w:fill="auto"/>
                  <w:noWrap/>
                  <w:vAlign w:val="bottom"/>
                  <w:hideMark/>
                </w:tcPr>
                <w:p w14:paraId="70364382" w14:textId="77777777" w:rsidR="00F36ED5" w:rsidRPr="00681DC1" w:rsidRDefault="00F36ED5" w:rsidP="00F36ED5">
                  <w:pPr>
                    <w:spacing w:after="0"/>
                    <w:jc w:val="right"/>
                    <w:rPr>
                      <w:rFonts w:ascii="Times New Roman"/>
                      <w:color w:val="000000"/>
                    </w:rPr>
                  </w:pPr>
                  <w:r w:rsidRPr="00681DC1">
                    <w:rPr>
                      <w:rFonts w:ascii="Times New Roman"/>
                      <w:color w:val="000000"/>
                    </w:rPr>
                    <w:t>-1.151</w:t>
                  </w:r>
                </w:p>
              </w:tc>
              <w:tc>
                <w:tcPr>
                  <w:tcW w:w="1094" w:type="dxa"/>
                  <w:tcBorders>
                    <w:top w:val="single" w:sz="4" w:space="0" w:color="auto"/>
                    <w:left w:val="nil"/>
                    <w:bottom w:val="nil"/>
                    <w:right w:val="nil"/>
                  </w:tcBorders>
                  <w:shd w:val="clear" w:color="auto" w:fill="auto"/>
                  <w:noWrap/>
                  <w:vAlign w:val="bottom"/>
                  <w:hideMark/>
                </w:tcPr>
                <w:p w14:paraId="6CC8D340" w14:textId="77777777" w:rsidR="00F36ED5" w:rsidRPr="00681DC1" w:rsidRDefault="00F36ED5" w:rsidP="00F36ED5">
                  <w:pPr>
                    <w:spacing w:after="0"/>
                    <w:jc w:val="right"/>
                    <w:rPr>
                      <w:rFonts w:ascii="Times New Roman"/>
                      <w:color w:val="000000"/>
                    </w:rPr>
                  </w:pPr>
                  <w:r w:rsidRPr="00681DC1">
                    <w:rPr>
                      <w:rFonts w:ascii="Times New Roman"/>
                      <w:color w:val="000000"/>
                    </w:rPr>
                    <w:t>1.239</w:t>
                  </w:r>
                </w:p>
              </w:tc>
            </w:tr>
            <w:tr w:rsidR="00F36ED5" w:rsidRPr="00681DC1" w14:paraId="72EA1506" w14:textId="77777777" w:rsidTr="00BA7F16">
              <w:trPr>
                <w:trHeight w:val="300"/>
              </w:trPr>
              <w:tc>
                <w:tcPr>
                  <w:tcW w:w="2430" w:type="dxa"/>
                  <w:tcBorders>
                    <w:top w:val="nil"/>
                    <w:left w:val="nil"/>
                    <w:bottom w:val="nil"/>
                    <w:right w:val="nil"/>
                  </w:tcBorders>
                  <w:shd w:val="clear" w:color="auto" w:fill="auto"/>
                  <w:noWrap/>
                  <w:vAlign w:val="bottom"/>
                  <w:hideMark/>
                </w:tcPr>
                <w:p w14:paraId="65FB47DA" w14:textId="77777777" w:rsidR="00F36ED5" w:rsidRPr="00681DC1" w:rsidRDefault="00F36ED5" w:rsidP="00F36ED5">
                  <w:pPr>
                    <w:spacing w:after="0"/>
                    <w:jc w:val="right"/>
                    <w:rPr>
                      <w:rFonts w:ascii="Times New Roman"/>
                      <w:color w:val="000000"/>
                    </w:rPr>
                  </w:pPr>
                </w:p>
              </w:tc>
              <w:tc>
                <w:tcPr>
                  <w:tcW w:w="1817" w:type="dxa"/>
                  <w:tcBorders>
                    <w:top w:val="nil"/>
                    <w:left w:val="nil"/>
                    <w:bottom w:val="nil"/>
                    <w:right w:val="nil"/>
                  </w:tcBorders>
                  <w:shd w:val="clear" w:color="auto" w:fill="auto"/>
                  <w:noWrap/>
                  <w:vAlign w:val="bottom"/>
                  <w:hideMark/>
                </w:tcPr>
                <w:p w14:paraId="74006DB4" w14:textId="77777777" w:rsidR="00F36ED5" w:rsidRPr="00681DC1" w:rsidRDefault="00F36ED5" w:rsidP="00F36ED5">
                  <w:pPr>
                    <w:spacing w:after="0"/>
                    <w:rPr>
                      <w:rFonts w:ascii="Times New Roman"/>
                      <w:color w:val="000000"/>
                    </w:rPr>
                  </w:pPr>
                  <w:r w:rsidRPr="00681DC1">
                    <w:rPr>
                      <w:rFonts w:ascii="Times New Roman"/>
                      <w:color w:val="000000"/>
                    </w:rPr>
                    <w:t>High Ability</w:t>
                  </w:r>
                </w:p>
              </w:tc>
              <w:tc>
                <w:tcPr>
                  <w:tcW w:w="1120" w:type="dxa"/>
                  <w:tcBorders>
                    <w:top w:val="nil"/>
                    <w:left w:val="nil"/>
                    <w:bottom w:val="nil"/>
                    <w:right w:val="nil"/>
                  </w:tcBorders>
                  <w:shd w:val="clear" w:color="auto" w:fill="auto"/>
                  <w:noWrap/>
                  <w:vAlign w:val="bottom"/>
                  <w:hideMark/>
                </w:tcPr>
                <w:p w14:paraId="4F7D87BA" w14:textId="77777777" w:rsidR="00F36ED5" w:rsidRPr="00681DC1" w:rsidRDefault="00F36ED5" w:rsidP="00F36ED5">
                  <w:pPr>
                    <w:spacing w:after="0"/>
                    <w:jc w:val="right"/>
                    <w:rPr>
                      <w:rFonts w:ascii="Times New Roman"/>
                      <w:color w:val="000000"/>
                    </w:rPr>
                  </w:pPr>
                  <w:r w:rsidRPr="00681DC1">
                    <w:rPr>
                      <w:rFonts w:ascii="Times New Roman"/>
                      <w:color w:val="000000"/>
                    </w:rPr>
                    <w:t>0.034</w:t>
                  </w:r>
                </w:p>
              </w:tc>
              <w:tc>
                <w:tcPr>
                  <w:tcW w:w="950" w:type="dxa"/>
                  <w:tcBorders>
                    <w:top w:val="nil"/>
                    <w:left w:val="nil"/>
                    <w:bottom w:val="nil"/>
                    <w:right w:val="nil"/>
                  </w:tcBorders>
                  <w:shd w:val="clear" w:color="auto" w:fill="auto"/>
                  <w:noWrap/>
                  <w:vAlign w:val="bottom"/>
                  <w:hideMark/>
                </w:tcPr>
                <w:p w14:paraId="1DCCD5CC" w14:textId="77777777" w:rsidR="00F36ED5" w:rsidRPr="00681DC1" w:rsidRDefault="00F36ED5" w:rsidP="00F36ED5">
                  <w:pPr>
                    <w:spacing w:after="0"/>
                    <w:jc w:val="right"/>
                    <w:rPr>
                      <w:rFonts w:ascii="Times New Roman"/>
                      <w:color w:val="000000"/>
                    </w:rPr>
                  </w:pPr>
                  <w:r w:rsidRPr="00681DC1">
                    <w:rPr>
                      <w:rFonts w:ascii="Times New Roman"/>
                      <w:color w:val="000000"/>
                    </w:rPr>
                    <w:t>0.991</w:t>
                  </w:r>
                </w:p>
              </w:tc>
              <w:tc>
                <w:tcPr>
                  <w:tcW w:w="861" w:type="dxa"/>
                  <w:tcBorders>
                    <w:top w:val="nil"/>
                    <w:left w:val="nil"/>
                    <w:bottom w:val="nil"/>
                    <w:right w:val="nil"/>
                  </w:tcBorders>
                  <w:shd w:val="clear" w:color="auto" w:fill="auto"/>
                  <w:noWrap/>
                  <w:vAlign w:val="bottom"/>
                  <w:hideMark/>
                </w:tcPr>
                <w:p w14:paraId="5632A3D0" w14:textId="77777777" w:rsidR="00F36ED5" w:rsidRPr="00681DC1" w:rsidRDefault="00F36ED5" w:rsidP="00F36ED5">
                  <w:pPr>
                    <w:spacing w:after="0"/>
                    <w:jc w:val="right"/>
                    <w:rPr>
                      <w:rFonts w:ascii="Times New Roman"/>
                      <w:color w:val="000000"/>
                    </w:rPr>
                  </w:pPr>
                  <w:r w:rsidRPr="00681DC1">
                    <w:rPr>
                      <w:rFonts w:ascii="Times New Roman"/>
                      <w:color w:val="000000"/>
                    </w:rPr>
                    <w:t>0.973</w:t>
                  </w:r>
                </w:p>
              </w:tc>
              <w:tc>
                <w:tcPr>
                  <w:tcW w:w="1088" w:type="dxa"/>
                  <w:tcBorders>
                    <w:top w:val="nil"/>
                    <w:left w:val="nil"/>
                    <w:bottom w:val="nil"/>
                    <w:right w:val="nil"/>
                  </w:tcBorders>
                  <w:shd w:val="clear" w:color="auto" w:fill="auto"/>
                  <w:noWrap/>
                  <w:vAlign w:val="bottom"/>
                  <w:hideMark/>
                </w:tcPr>
                <w:p w14:paraId="6FC33EF2" w14:textId="77777777" w:rsidR="00F36ED5" w:rsidRPr="00681DC1" w:rsidRDefault="00F36ED5" w:rsidP="00F36ED5">
                  <w:pPr>
                    <w:spacing w:after="0"/>
                    <w:jc w:val="right"/>
                    <w:rPr>
                      <w:rFonts w:ascii="Times New Roman"/>
                      <w:color w:val="000000"/>
                    </w:rPr>
                  </w:pPr>
                  <w:r w:rsidRPr="00681DC1">
                    <w:rPr>
                      <w:rFonts w:ascii="Times New Roman"/>
                      <w:color w:val="000000"/>
                    </w:rPr>
                    <w:t>-1.913</w:t>
                  </w:r>
                </w:p>
              </w:tc>
              <w:tc>
                <w:tcPr>
                  <w:tcW w:w="1094" w:type="dxa"/>
                  <w:tcBorders>
                    <w:top w:val="nil"/>
                    <w:left w:val="nil"/>
                    <w:bottom w:val="nil"/>
                    <w:right w:val="nil"/>
                  </w:tcBorders>
                  <w:shd w:val="clear" w:color="auto" w:fill="auto"/>
                  <w:noWrap/>
                  <w:vAlign w:val="bottom"/>
                  <w:hideMark/>
                </w:tcPr>
                <w:p w14:paraId="3052C8B2" w14:textId="77777777" w:rsidR="00F36ED5" w:rsidRPr="00681DC1" w:rsidRDefault="00F36ED5" w:rsidP="00F36ED5">
                  <w:pPr>
                    <w:spacing w:after="0"/>
                    <w:jc w:val="right"/>
                    <w:rPr>
                      <w:rFonts w:ascii="Times New Roman"/>
                      <w:color w:val="000000"/>
                    </w:rPr>
                  </w:pPr>
                  <w:r w:rsidRPr="00681DC1">
                    <w:rPr>
                      <w:rFonts w:ascii="Times New Roman"/>
                      <w:color w:val="000000"/>
                    </w:rPr>
                    <w:t>1.981</w:t>
                  </w:r>
                </w:p>
              </w:tc>
            </w:tr>
            <w:tr w:rsidR="00F36ED5" w:rsidRPr="00681DC1" w14:paraId="2F330879" w14:textId="77777777" w:rsidTr="00BA7F16">
              <w:trPr>
                <w:trHeight w:val="300"/>
              </w:trPr>
              <w:tc>
                <w:tcPr>
                  <w:tcW w:w="2430" w:type="dxa"/>
                  <w:tcBorders>
                    <w:top w:val="nil"/>
                    <w:left w:val="nil"/>
                    <w:bottom w:val="nil"/>
                    <w:right w:val="nil"/>
                  </w:tcBorders>
                  <w:shd w:val="clear" w:color="auto" w:fill="auto"/>
                  <w:noWrap/>
                  <w:vAlign w:val="bottom"/>
                  <w:hideMark/>
                </w:tcPr>
                <w:p w14:paraId="19358882" w14:textId="77777777" w:rsidR="00F36ED5" w:rsidRPr="00681DC1" w:rsidRDefault="00F36ED5" w:rsidP="00F36ED5">
                  <w:pPr>
                    <w:spacing w:after="0"/>
                    <w:rPr>
                      <w:rFonts w:ascii="Times New Roman"/>
                      <w:color w:val="000000"/>
                    </w:rPr>
                  </w:pPr>
                  <w:r w:rsidRPr="00681DC1">
                    <w:rPr>
                      <w:rFonts w:ascii="Times New Roman"/>
                      <w:color w:val="000000"/>
                    </w:rPr>
                    <w:t>Medium Ability</w:t>
                  </w:r>
                </w:p>
              </w:tc>
              <w:tc>
                <w:tcPr>
                  <w:tcW w:w="1817" w:type="dxa"/>
                  <w:tcBorders>
                    <w:top w:val="nil"/>
                    <w:left w:val="nil"/>
                    <w:bottom w:val="nil"/>
                    <w:right w:val="nil"/>
                  </w:tcBorders>
                  <w:shd w:val="clear" w:color="auto" w:fill="auto"/>
                  <w:noWrap/>
                  <w:vAlign w:val="bottom"/>
                  <w:hideMark/>
                </w:tcPr>
                <w:p w14:paraId="35C2AA7C" w14:textId="77777777" w:rsidR="00F36ED5" w:rsidRPr="00681DC1" w:rsidRDefault="00F36ED5" w:rsidP="00F36ED5">
                  <w:pPr>
                    <w:spacing w:after="0"/>
                    <w:rPr>
                      <w:rFonts w:ascii="Times New Roman"/>
                      <w:color w:val="000000"/>
                    </w:rPr>
                  </w:pPr>
                  <w:r w:rsidRPr="00681DC1">
                    <w:rPr>
                      <w:rFonts w:ascii="Times New Roman"/>
                      <w:color w:val="000000"/>
                    </w:rPr>
                    <w:t>Low Ability</w:t>
                  </w:r>
                </w:p>
              </w:tc>
              <w:tc>
                <w:tcPr>
                  <w:tcW w:w="1120" w:type="dxa"/>
                  <w:tcBorders>
                    <w:top w:val="nil"/>
                    <w:left w:val="nil"/>
                    <w:bottom w:val="nil"/>
                    <w:right w:val="nil"/>
                  </w:tcBorders>
                  <w:shd w:val="clear" w:color="auto" w:fill="auto"/>
                  <w:noWrap/>
                  <w:vAlign w:val="bottom"/>
                  <w:hideMark/>
                </w:tcPr>
                <w:p w14:paraId="081326ED" w14:textId="77777777" w:rsidR="00F36ED5" w:rsidRPr="00681DC1" w:rsidRDefault="00F36ED5" w:rsidP="00F36ED5">
                  <w:pPr>
                    <w:spacing w:after="0"/>
                    <w:jc w:val="right"/>
                    <w:rPr>
                      <w:rFonts w:ascii="Times New Roman"/>
                      <w:color w:val="000000"/>
                    </w:rPr>
                  </w:pPr>
                  <w:r w:rsidRPr="00681DC1">
                    <w:rPr>
                      <w:rFonts w:ascii="Times New Roman"/>
                      <w:color w:val="000000"/>
                    </w:rPr>
                    <w:t>-0.04</w:t>
                  </w:r>
                </w:p>
              </w:tc>
              <w:tc>
                <w:tcPr>
                  <w:tcW w:w="950" w:type="dxa"/>
                  <w:tcBorders>
                    <w:top w:val="nil"/>
                    <w:left w:val="nil"/>
                    <w:bottom w:val="nil"/>
                    <w:right w:val="nil"/>
                  </w:tcBorders>
                  <w:shd w:val="clear" w:color="auto" w:fill="auto"/>
                  <w:noWrap/>
                  <w:vAlign w:val="bottom"/>
                  <w:hideMark/>
                </w:tcPr>
                <w:p w14:paraId="61C8F756" w14:textId="77777777" w:rsidR="00F36ED5" w:rsidRPr="00681DC1" w:rsidRDefault="00F36ED5" w:rsidP="00F36ED5">
                  <w:pPr>
                    <w:spacing w:after="0"/>
                    <w:jc w:val="right"/>
                    <w:rPr>
                      <w:rFonts w:ascii="Times New Roman"/>
                      <w:color w:val="000000"/>
                    </w:rPr>
                  </w:pPr>
                  <w:r w:rsidRPr="00681DC1">
                    <w:rPr>
                      <w:rFonts w:ascii="Times New Roman"/>
                      <w:color w:val="000000"/>
                    </w:rPr>
                    <w:t>0.608</w:t>
                  </w:r>
                </w:p>
              </w:tc>
              <w:tc>
                <w:tcPr>
                  <w:tcW w:w="861" w:type="dxa"/>
                  <w:tcBorders>
                    <w:top w:val="nil"/>
                    <w:left w:val="nil"/>
                    <w:bottom w:val="nil"/>
                    <w:right w:val="nil"/>
                  </w:tcBorders>
                  <w:shd w:val="clear" w:color="auto" w:fill="auto"/>
                  <w:noWrap/>
                  <w:vAlign w:val="bottom"/>
                  <w:hideMark/>
                </w:tcPr>
                <w:p w14:paraId="75C582A5" w14:textId="77777777" w:rsidR="00F36ED5" w:rsidRPr="00681DC1" w:rsidRDefault="00F36ED5" w:rsidP="00F36ED5">
                  <w:pPr>
                    <w:spacing w:after="0"/>
                    <w:jc w:val="right"/>
                    <w:rPr>
                      <w:rFonts w:ascii="Times New Roman"/>
                      <w:color w:val="000000"/>
                    </w:rPr>
                  </w:pPr>
                  <w:r w:rsidRPr="00681DC1">
                    <w:rPr>
                      <w:rFonts w:ascii="Times New Roman"/>
                      <w:color w:val="000000"/>
                    </w:rPr>
                    <w:t>0.942</w:t>
                  </w:r>
                </w:p>
              </w:tc>
              <w:tc>
                <w:tcPr>
                  <w:tcW w:w="1088" w:type="dxa"/>
                  <w:tcBorders>
                    <w:top w:val="nil"/>
                    <w:left w:val="nil"/>
                    <w:bottom w:val="nil"/>
                    <w:right w:val="nil"/>
                  </w:tcBorders>
                  <w:shd w:val="clear" w:color="auto" w:fill="auto"/>
                  <w:noWrap/>
                  <w:vAlign w:val="bottom"/>
                  <w:hideMark/>
                </w:tcPr>
                <w:p w14:paraId="3531DD11" w14:textId="77777777" w:rsidR="00F36ED5" w:rsidRPr="00681DC1" w:rsidRDefault="00F36ED5" w:rsidP="00F36ED5">
                  <w:pPr>
                    <w:spacing w:after="0"/>
                    <w:jc w:val="right"/>
                    <w:rPr>
                      <w:rFonts w:ascii="Times New Roman"/>
                      <w:color w:val="000000"/>
                    </w:rPr>
                  </w:pPr>
                  <w:r w:rsidRPr="00681DC1">
                    <w:rPr>
                      <w:rFonts w:ascii="Times New Roman"/>
                      <w:color w:val="000000"/>
                    </w:rPr>
                    <w:t>-1.239</w:t>
                  </w:r>
                </w:p>
              </w:tc>
              <w:tc>
                <w:tcPr>
                  <w:tcW w:w="1094" w:type="dxa"/>
                  <w:tcBorders>
                    <w:top w:val="nil"/>
                    <w:left w:val="nil"/>
                    <w:bottom w:val="nil"/>
                    <w:right w:val="nil"/>
                  </w:tcBorders>
                  <w:shd w:val="clear" w:color="auto" w:fill="auto"/>
                  <w:noWrap/>
                  <w:vAlign w:val="bottom"/>
                  <w:hideMark/>
                </w:tcPr>
                <w:p w14:paraId="54FAA905" w14:textId="77777777" w:rsidR="00F36ED5" w:rsidRPr="00681DC1" w:rsidRDefault="00F36ED5" w:rsidP="00F36ED5">
                  <w:pPr>
                    <w:spacing w:after="0"/>
                    <w:jc w:val="right"/>
                    <w:rPr>
                      <w:rFonts w:ascii="Times New Roman"/>
                      <w:color w:val="000000"/>
                    </w:rPr>
                  </w:pPr>
                  <w:r w:rsidRPr="00681DC1">
                    <w:rPr>
                      <w:rFonts w:ascii="Times New Roman"/>
                      <w:color w:val="000000"/>
                    </w:rPr>
                    <w:t>1.151</w:t>
                  </w:r>
                </w:p>
              </w:tc>
            </w:tr>
            <w:tr w:rsidR="00F36ED5" w:rsidRPr="00681DC1" w14:paraId="6A32AD7C" w14:textId="77777777" w:rsidTr="00BA7F16">
              <w:trPr>
                <w:trHeight w:val="300"/>
              </w:trPr>
              <w:tc>
                <w:tcPr>
                  <w:tcW w:w="2430" w:type="dxa"/>
                  <w:tcBorders>
                    <w:top w:val="nil"/>
                    <w:left w:val="nil"/>
                    <w:bottom w:val="nil"/>
                    <w:right w:val="nil"/>
                  </w:tcBorders>
                  <w:shd w:val="clear" w:color="auto" w:fill="auto"/>
                  <w:noWrap/>
                  <w:vAlign w:val="bottom"/>
                  <w:hideMark/>
                </w:tcPr>
                <w:p w14:paraId="53D8D3C3" w14:textId="77777777" w:rsidR="00F36ED5" w:rsidRPr="00681DC1" w:rsidRDefault="00F36ED5" w:rsidP="00F36ED5">
                  <w:pPr>
                    <w:spacing w:after="0"/>
                    <w:jc w:val="right"/>
                    <w:rPr>
                      <w:rFonts w:ascii="Times New Roman"/>
                      <w:color w:val="000000"/>
                    </w:rPr>
                  </w:pPr>
                </w:p>
              </w:tc>
              <w:tc>
                <w:tcPr>
                  <w:tcW w:w="1817" w:type="dxa"/>
                  <w:tcBorders>
                    <w:top w:val="nil"/>
                    <w:left w:val="nil"/>
                    <w:bottom w:val="nil"/>
                    <w:right w:val="nil"/>
                  </w:tcBorders>
                  <w:shd w:val="clear" w:color="auto" w:fill="auto"/>
                  <w:noWrap/>
                  <w:vAlign w:val="bottom"/>
                  <w:hideMark/>
                </w:tcPr>
                <w:p w14:paraId="4040B675" w14:textId="77777777" w:rsidR="00F36ED5" w:rsidRPr="00681DC1" w:rsidRDefault="00F36ED5" w:rsidP="00F36ED5">
                  <w:pPr>
                    <w:spacing w:after="0"/>
                    <w:rPr>
                      <w:rFonts w:ascii="Times New Roman"/>
                      <w:color w:val="000000"/>
                    </w:rPr>
                  </w:pPr>
                  <w:r w:rsidRPr="00681DC1">
                    <w:rPr>
                      <w:rFonts w:ascii="Times New Roman"/>
                      <w:color w:val="000000"/>
                    </w:rPr>
                    <w:t>High Ability</w:t>
                  </w:r>
                </w:p>
              </w:tc>
              <w:tc>
                <w:tcPr>
                  <w:tcW w:w="1120" w:type="dxa"/>
                  <w:tcBorders>
                    <w:top w:val="nil"/>
                    <w:left w:val="nil"/>
                    <w:bottom w:val="nil"/>
                    <w:right w:val="nil"/>
                  </w:tcBorders>
                  <w:shd w:val="clear" w:color="auto" w:fill="auto"/>
                  <w:noWrap/>
                  <w:vAlign w:val="bottom"/>
                  <w:hideMark/>
                </w:tcPr>
                <w:p w14:paraId="0DA47F72" w14:textId="77777777" w:rsidR="00F36ED5" w:rsidRPr="00681DC1" w:rsidRDefault="00F36ED5" w:rsidP="00F36ED5">
                  <w:pPr>
                    <w:spacing w:after="0"/>
                    <w:jc w:val="right"/>
                    <w:rPr>
                      <w:rFonts w:ascii="Times New Roman"/>
                      <w:color w:val="000000"/>
                    </w:rPr>
                  </w:pPr>
                  <w:r w:rsidRPr="00681DC1">
                    <w:rPr>
                      <w:rFonts w:ascii="Times New Roman"/>
                      <w:color w:val="000000"/>
                    </w:rPr>
                    <w:t>-0.01</w:t>
                  </w:r>
                </w:p>
              </w:tc>
              <w:tc>
                <w:tcPr>
                  <w:tcW w:w="950" w:type="dxa"/>
                  <w:tcBorders>
                    <w:top w:val="nil"/>
                    <w:left w:val="nil"/>
                    <w:bottom w:val="nil"/>
                    <w:right w:val="nil"/>
                  </w:tcBorders>
                  <w:shd w:val="clear" w:color="auto" w:fill="auto"/>
                  <w:noWrap/>
                  <w:vAlign w:val="bottom"/>
                  <w:hideMark/>
                </w:tcPr>
                <w:p w14:paraId="7ABA0330" w14:textId="77777777" w:rsidR="00F36ED5" w:rsidRPr="00681DC1" w:rsidRDefault="00F36ED5" w:rsidP="00F36ED5">
                  <w:pPr>
                    <w:spacing w:after="0"/>
                    <w:jc w:val="right"/>
                    <w:rPr>
                      <w:rFonts w:ascii="Times New Roman"/>
                      <w:color w:val="000000"/>
                    </w:rPr>
                  </w:pPr>
                  <w:r w:rsidRPr="00681DC1">
                    <w:rPr>
                      <w:rFonts w:ascii="Times New Roman"/>
                      <w:color w:val="000000"/>
                    </w:rPr>
                    <w:t>0.574</w:t>
                  </w:r>
                </w:p>
              </w:tc>
              <w:tc>
                <w:tcPr>
                  <w:tcW w:w="861" w:type="dxa"/>
                  <w:tcBorders>
                    <w:top w:val="nil"/>
                    <w:left w:val="nil"/>
                    <w:bottom w:val="nil"/>
                    <w:right w:val="nil"/>
                  </w:tcBorders>
                  <w:shd w:val="clear" w:color="auto" w:fill="auto"/>
                  <w:noWrap/>
                  <w:vAlign w:val="bottom"/>
                  <w:hideMark/>
                </w:tcPr>
                <w:p w14:paraId="4D195347" w14:textId="77777777" w:rsidR="00F36ED5" w:rsidRPr="00681DC1" w:rsidRDefault="00F36ED5" w:rsidP="00F36ED5">
                  <w:pPr>
                    <w:spacing w:after="0"/>
                    <w:jc w:val="right"/>
                    <w:rPr>
                      <w:rFonts w:ascii="Times New Roman"/>
                      <w:color w:val="000000"/>
                    </w:rPr>
                  </w:pPr>
                  <w:r w:rsidRPr="00681DC1">
                    <w:rPr>
                      <w:rFonts w:ascii="Times New Roman"/>
                      <w:color w:val="000000"/>
                    </w:rPr>
                    <w:t>0.985</w:t>
                  </w:r>
                </w:p>
              </w:tc>
              <w:tc>
                <w:tcPr>
                  <w:tcW w:w="1088" w:type="dxa"/>
                  <w:tcBorders>
                    <w:top w:val="nil"/>
                    <w:left w:val="nil"/>
                    <w:bottom w:val="nil"/>
                    <w:right w:val="nil"/>
                  </w:tcBorders>
                  <w:shd w:val="clear" w:color="auto" w:fill="auto"/>
                  <w:noWrap/>
                  <w:vAlign w:val="bottom"/>
                  <w:hideMark/>
                </w:tcPr>
                <w:p w14:paraId="5F9CBAF6" w14:textId="77777777" w:rsidR="00F36ED5" w:rsidRPr="00681DC1" w:rsidRDefault="00F36ED5" w:rsidP="00F36ED5">
                  <w:pPr>
                    <w:spacing w:after="0"/>
                    <w:jc w:val="right"/>
                    <w:rPr>
                      <w:rFonts w:ascii="Times New Roman"/>
                      <w:color w:val="000000"/>
                    </w:rPr>
                  </w:pPr>
                  <w:r w:rsidRPr="00681DC1">
                    <w:rPr>
                      <w:rFonts w:ascii="Times New Roman"/>
                      <w:color w:val="000000"/>
                    </w:rPr>
                    <w:t>-1.138</w:t>
                  </w:r>
                </w:p>
              </w:tc>
              <w:tc>
                <w:tcPr>
                  <w:tcW w:w="1094" w:type="dxa"/>
                  <w:tcBorders>
                    <w:top w:val="nil"/>
                    <w:left w:val="nil"/>
                    <w:bottom w:val="nil"/>
                    <w:right w:val="nil"/>
                  </w:tcBorders>
                  <w:shd w:val="clear" w:color="auto" w:fill="auto"/>
                  <w:noWrap/>
                  <w:vAlign w:val="bottom"/>
                  <w:hideMark/>
                </w:tcPr>
                <w:p w14:paraId="1ABD45FD" w14:textId="77777777" w:rsidR="00F36ED5" w:rsidRPr="00681DC1" w:rsidRDefault="00F36ED5" w:rsidP="00F36ED5">
                  <w:pPr>
                    <w:spacing w:after="0"/>
                    <w:jc w:val="right"/>
                    <w:rPr>
                      <w:rFonts w:ascii="Times New Roman"/>
                      <w:color w:val="000000"/>
                    </w:rPr>
                  </w:pPr>
                  <w:r w:rsidRPr="00681DC1">
                    <w:rPr>
                      <w:rFonts w:ascii="Times New Roman"/>
                      <w:color w:val="000000"/>
                    </w:rPr>
                    <w:t>1.117</w:t>
                  </w:r>
                </w:p>
              </w:tc>
            </w:tr>
            <w:tr w:rsidR="00F36ED5" w:rsidRPr="00681DC1" w14:paraId="68A2616F" w14:textId="77777777" w:rsidTr="00BA7F16">
              <w:trPr>
                <w:trHeight w:val="300"/>
              </w:trPr>
              <w:tc>
                <w:tcPr>
                  <w:tcW w:w="2430" w:type="dxa"/>
                  <w:tcBorders>
                    <w:top w:val="nil"/>
                    <w:left w:val="nil"/>
                    <w:right w:val="nil"/>
                  </w:tcBorders>
                  <w:shd w:val="clear" w:color="auto" w:fill="auto"/>
                  <w:noWrap/>
                  <w:vAlign w:val="bottom"/>
                  <w:hideMark/>
                </w:tcPr>
                <w:p w14:paraId="35365F31" w14:textId="77777777" w:rsidR="00F36ED5" w:rsidRPr="00681DC1" w:rsidRDefault="00F36ED5" w:rsidP="00F36ED5">
                  <w:pPr>
                    <w:spacing w:after="0"/>
                    <w:rPr>
                      <w:rFonts w:ascii="Times New Roman"/>
                      <w:color w:val="000000"/>
                    </w:rPr>
                  </w:pPr>
                  <w:r w:rsidRPr="00681DC1">
                    <w:rPr>
                      <w:rFonts w:ascii="Times New Roman"/>
                      <w:color w:val="000000"/>
                    </w:rPr>
                    <w:t>High Ability</w:t>
                  </w:r>
                </w:p>
              </w:tc>
              <w:tc>
                <w:tcPr>
                  <w:tcW w:w="1817" w:type="dxa"/>
                  <w:tcBorders>
                    <w:top w:val="nil"/>
                    <w:left w:val="nil"/>
                    <w:right w:val="nil"/>
                  </w:tcBorders>
                  <w:shd w:val="clear" w:color="auto" w:fill="auto"/>
                  <w:noWrap/>
                  <w:vAlign w:val="bottom"/>
                  <w:hideMark/>
                </w:tcPr>
                <w:p w14:paraId="01EE98EC" w14:textId="77777777" w:rsidR="00F36ED5" w:rsidRPr="00681DC1" w:rsidRDefault="00F36ED5" w:rsidP="00F36ED5">
                  <w:pPr>
                    <w:spacing w:after="0"/>
                    <w:rPr>
                      <w:rFonts w:ascii="Times New Roman"/>
                      <w:color w:val="000000"/>
                    </w:rPr>
                  </w:pPr>
                  <w:r w:rsidRPr="00681DC1">
                    <w:rPr>
                      <w:rFonts w:ascii="Times New Roman"/>
                      <w:color w:val="000000"/>
                    </w:rPr>
                    <w:t>Low Ability</w:t>
                  </w:r>
                </w:p>
              </w:tc>
              <w:tc>
                <w:tcPr>
                  <w:tcW w:w="1120" w:type="dxa"/>
                  <w:tcBorders>
                    <w:top w:val="nil"/>
                    <w:left w:val="nil"/>
                    <w:right w:val="nil"/>
                  </w:tcBorders>
                  <w:shd w:val="clear" w:color="auto" w:fill="auto"/>
                  <w:noWrap/>
                  <w:vAlign w:val="bottom"/>
                  <w:hideMark/>
                </w:tcPr>
                <w:p w14:paraId="396D391A" w14:textId="77777777" w:rsidR="00F36ED5" w:rsidRPr="00681DC1" w:rsidRDefault="00F36ED5" w:rsidP="00F36ED5">
                  <w:pPr>
                    <w:spacing w:after="0"/>
                    <w:jc w:val="right"/>
                    <w:rPr>
                      <w:rFonts w:ascii="Times New Roman"/>
                      <w:color w:val="000000"/>
                    </w:rPr>
                  </w:pPr>
                  <w:r w:rsidRPr="00681DC1">
                    <w:rPr>
                      <w:rFonts w:ascii="Times New Roman"/>
                      <w:color w:val="000000"/>
                    </w:rPr>
                    <w:t>-0.03</w:t>
                  </w:r>
                </w:p>
              </w:tc>
              <w:tc>
                <w:tcPr>
                  <w:tcW w:w="950" w:type="dxa"/>
                  <w:tcBorders>
                    <w:top w:val="nil"/>
                    <w:left w:val="nil"/>
                    <w:right w:val="nil"/>
                  </w:tcBorders>
                  <w:shd w:val="clear" w:color="auto" w:fill="auto"/>
                  <w:noWrap/>
                  <w:vAlign w:val="bottom"/>
                  <w:hideMark/>
                </w:tcPr>
                <w:p w14:paraId="2E346A19" w14:textId="77777777" w:rsidR="00F36ED5" w:rsidRPr="00681DC1" w:rsidRDefault="00F36ED5" w:rsidP="00F36ED5">
                  <w:pPr>
                    <w:spacing w:after="0"/>
                    <w:jc w:val="right"/>
                    <w:rPr>
                      <w:rFonts w:ascii="Times New Roman"/>
                      <w:color w:val="000000"/>
                    </w:rPr>
                  </w:pPr>
                  <w:r w:rsidRPr="00681DC1">
                    <w:rPr>
                      <w:rFonts w:ascii="Times New Roman"/>
                      <w:color w:val="000000"/>
                    </w:rPr>
                    <w:t>0.991</w:t>
                  </w:r>
                </w:p>
              </w:tc>
              <w:tc>
                <w:tcPr>
                  <w:tcW w:w="861" w:type="dxa"/>
                  <w:tcBorders>
                    <w:top w:val="nil"/>
                    <w:left w:val="nil"/>
                    <w:right w:val="nil"/>
                  </w:tcBorders>
                  <w:shd w:val="clear" w:color="auto" w:fill="auto"/>
                  <w:noWrap/>
                  <w:vAlign w:val="bottom"/>
                  <w:hideMark/>
                </w:tcPr>
                <w:p w14:paraId="2BD70EC9" w14:textId="77777777" w:rsidR="00F36ED5" w:rsidRPr="00681DC1" w:rsidRDefault="00F36ED5" w:rsidP="00F36ED5">
                  <w:pPr>
                    <w:spacing w:after="0"/>
                    <w:jc w:val="right"/>
                    <w:rPr>
                      <w:rFonts w:ascii="Times New Roman"/>
                      <w:color w:val="000000"/>
                    </w:rPr>
                  </w:pPr>
                  <w:r w:rsidRPr="00681DC1">
                    <w:rPr>
                      <w:rFonts w:ascii="Times New Roman"/>
                      <w:color w:val="000000"/>
                    </w:rPr>
                    <w:t>0.973</w:t>
                  </w:r>
                </w:p>
              </w:tc>
              <w:tc>
                <w:tcPr>
                  <w:tcW w:w="1088" w:type="dxa"/>
                  <w:tcBorders>
                    <w:top w:val="nil"/>
                    <w:left w:val="nil"/>
                    <w:right w:val="nil"/>
                  </w:tcBorders>
                  <w:shd w:val="clear" w:color="auto" w:fill="auto"/>
                  <w:noWrap/>
                  <w:vAlign w:val="bottom"/>
                  <w:hideMark/>
                </w:tcPr>
                <w:p w14:paraId="745EF65B" w14:textId="77777777" w:rsidR="00F36ED5" w:rsidRPr="00681DC1" w:rsidRDefault="00F36ED5" w:rsidP="00F36ED5">
                  <w:pPr>
                    <w:spacing w:after="0"/>
                    <w:jc w:val="right"/>
                    <w:rPr>
                      <w:rFonts w:ascii="Times New Roman"/>
                      <w:color w:val="000000"/>
                    </w:rPr>
                  </w:pPr>
                  <w:r w:rsidRPr="00681DC1">
                    <w:rPr>
                      <w:rFonts w:ascii="Times New Roman"/>
                      <w:color w:val="000000"/>
                    </w:rPr>
                    <w:t>-1.981</w:t>
                  </w:r>
                </w:p>
              </w:tc>
              <w:tc>
                <w:tcPr>
                  <w:tcW w:w="1094" w:type="dxa"/>
                  <w:tcBorders>
                    <w:top w:val="nil"/>
                    <w:left w:val="nil"/>
                    <w:right w:val="nil"/>
                  </w:tcBorders>
                  <w:shd w:val="clear" w:color="auto" w:fill="auto"/>
                  <w:noWrap/>
                  <w:vAlign w:val="bottom"/>
                  <w:hideMark/>
                </w:tcPr>
                <w:p w14:paraId="7A1DE9E1" w14:textId="77777777" w:rsidR="00F36ED5" w:rsidRPr="00681DC1" w:rsidRDefault="00F36ED5" w:rsidP="00F36ED5">
                  <w:pPr>
                    <w:spacing w:after="0"/>
                    <w:jc w:val="right"/>
                    <w:rPr>
                      <w:rFonts w:ascii="Times New Roman"/>
                      <w:color w:val="000000"/>
                    </w:rPr>
                  </w:pPr>
                  <w:r w:rsidRPr="00681DC1">
                    <w:rPr>
                      <w:rFonts w:ascii="Times New Roman"/>
                      <w:color w:val="000000"/>
                    </w:rPr>
                    <w:t>1.913</w:t>
                  </w:r>
                </w:p>
              </w:tc>
            </w:tr>
            <w:tr w:rsidR="00F36ED5" w:rsidRPr="00681DC1" w14:paraId="3A3118C9" w14:textId="77777777" w:rsidTr="00BA7F16">
              <w:trPr>
                <w:trHeight w:val="300"/>
              </w:trPr>
              <w:tc>
                <w:tcPr>
                  <w:tcW w:w="2430" w:type="dxa"/>
                  <w:tcBorders>
                    <w:top w:val="nil"/>
                    <w:left w:val="nil"/>
                    <w:bottom w:val="single" w:sz="4" w:space="0" w:color="auto"/>
                    <w:right w:val="nil"/>
                  </w:tcBorders>
                  <w:shd w:val="clear" w:color="auto" w:fill="auto"/>
                  <w:noWrap/>
                  <w:vAlign w:val="bottom"/>
                  <w:hideMark/>
                </w:tcPr>
                <w:p w14:paraId="3880D38A" w14:textId="77777777" w:rsidR="00F36ED5" w:rsidRPr="00681DC1" w:rsidRDefault="00F36ED5" w:rsidP="00F36ED5">
                  <w:pPr>
                    <w:spacing w:after="0"/>
                    <w:jc w:val="right"/>
                    <w:rPr>
                      <w:rFonts w:ascii="Times New Roman"/>
                      <w:color w:val="000000"/>
                    </w:rPr>
                  </w:pPr>
                </w:p>
              </w:tc>
              <w:tc>
                <w:tcPr>
                  <w:tcW w:w="1817" w:type="dxa"/>
                  <w:tcBorders>
                    <w:top w:val="nil"/>
                    <w:left w:val="nil"/>
                    <w:bottom w:val="single" w:sz="4" w:space="0" w:color="auto"/>
                    <w:right w:val="nil"/>
                  </w:tcBorders>
                  <w:shd w:val="clear" w:color="auto" w:fill="auto"/>
                  <w:noWrap/>
                  <w:vAlign w:val="bottom"/>
                  <w:hideMark/>
                </w:tcPr>
                <w:p w14:paraId="41402468" w14:textId="77777777" w:rsidR="00F36ED5" w:rsidRPr="00681DC1" w:rsidRDefault="00F36ED5" w:rsidP="00F36ED5">
                  <w:pPr>
                    <w:spacing w:after="0"/>
                    <w:rPr>
                      <w:rFonts w:ascii="Times New Roman"/>
                      <w:color w:val="000000"/>
                    </w:rPr>
                  </w:pPr>
                  <w:r w:rsidRPr="00681DC1">
                    <w:rPr>
                      <w:rFonts w:ascii="Times New Roman"/>
                      <w:color w:val="000000"/>
                    </w:rPr>
                    <w:t>Medium Ability</w:t>
                  </w:r>
                </w:p>
              </w:tc>
              <w:tc>
                <w:tcPr>
                  <w:tcW w:w="1120" w:type="dxa"/>
                  <w:tcBorders>
                    <w:top w:val="nil"/>
                    <w:left w:val="nil"/>
                    <w:bottom w:val="single" w:sz="4" w:space="0" w:color="auto"/>
                    <w:right w:val="nil"/>
                  </w:tcBorders>
                  <w:shd w:val="clear" w:color="auto" w:fill="auto"/>
                  <w:noWrap/>
                  <w:vAlign w:val="bottom"/>
                  <w:hideMark/>
                </w:tcPr>
                <w:p w14:paraId="54C18A5D" w14:textId="77777777" w:rsidR="00F36ED5" w:rsidRPr="00681DC1" w:rsidRDefault="00F36ED5" w:rsidP="00F36ED5">
                  <w:pPr>
                    <w:spacing w:after="0"/>
                    <w:jc w:val="right"/>
                    <w:rPr>
                      <w:rFonts w:ascii="Times New Roman"/>
                      <w:color w:val="000000"/>
                    </w:rPr>
                  </w:pPr>
                  <w:r w:rsidRPr="00681DC1">
                    <w:rPr>
                      <w:rFonts w:ascii="Times New Roman"/>
                      <w:color w:val="000000"/>
                    </w:rPr>
                    <w:t>0.011</w:t>
                  </w:r>
                </w:p>
              </w:tc>
              <w:tc>
                <w:tcPr>
                  <w:tcW w:w="950" w:type="dxa"/>
                  <w:tcBorders>
                    <w:top w:val="nil"/>
                    <w:left w:val="nil"/>
                    <w:bottom w:val="single" w:sz="4" w:space="0" w:color="auto"/>
                    <w:right w:val="nil"/>
                  </w:tcBorders>
                  <w:shd w:val="clear" w:color="auto" w:fill="auto"/>
                  <w:noWrap/>
                  <w:vAlign w:val="bottom"/>
                  <w:hideMark/>
                </w:tcPr>
                <w:p w14:paraId="1FE5F0CC" w14:textId="77777777" w:rsidR="00F36ED5" w:rsidRPr="00681DC1" w:rsidRDefault="00F36ED5" w:rsidP="00F36ED5">
                  <w:pPr>
                    <w:spacing w:after="0"/>
                    <w:jc w:val="right"/>
                    <w:rPr>
                      <w:rFonts w:ascii="Times New Roman"/>
                      <w:color w:val="000000"/>
                    </w:rPr>
                  </w:pPr>
                  <w:r w:rsidRPr="00681DC1">
                    <w:rPr>
                      <w:rFonts w:ascii="Times New Roman"/>
                      <w:color w:val="000000"/>
                    </w:rPr>
                    <w:t>0.574</w:t>
                  </w:r>
                </w:p>
              </w:tc>
              <w:tc>
                <w:tcPr>
                  <w:tcW w:w="861" w:type="dxa"/>
                  <w:tcBorders>
                    <w:top w:val="nil"/>
                    <w:left w:val="nil"/>
                    <w:bottom w:val="single" w:sz="4" w:space="0" w:color="auto"/>
                    <w:right w:val="nil"/>
                  </w:tcBorders>
                  <w:shd w:val="clear" w:color="auto" w:fill="auto"/>
                  <w:noWrap/>
                  <w:vAlign w:val="bottom"/>
                  <w:hideMark/>
                </w:tcPr>
                <w:p w14:paraId="535381DF" w14:textId="77777777" w:rsidR="00F36ED5" w:rsidRPr="00681DC1" w:rsidRDefault="00F36ED5" w:rsidP="00F36ED5">
                  <w:pPr>
                    <w:spacing w:after="0"/>
                    <w:jc w:val="right"/>
                    <w:rPr>
                      <w:rFonts w:ascii="Times New Roman"/>
                      <w:color w:val="000000"/>
                    </w:rPr>
                  </w:pPr>
                  <w:r w:rsidRPr="00681DC1">
                    <w:rPr>
                      <w:rFonts w:ascii="Times New Roman"/>
                      <w:color w:val="000000"/>
                    </w:rPr>
                    <w:t>0.985</w:t>
                  </w:r>
                </w:p>
              </w:tc>
              <w:tc>
                <w:tcPr>
                  <w:tcW w:w="1088" w:type="dxa"/>
                  <w:tcBorders>
                    <w:top w:val="nil"/>
                    <w:left w:val="nil"/>
                    <w:bottom w:val="single" w:sz="4" w:space="0" w:color="auto"/>
                    <w:right w:val="nil"/>
                  </w:tcBorders>
                  <w:shd w:val="clear" w:color="auto" w:fill="auto"/>
                  <w:noWrap/>
                  <w:vAlign w:val="bottom"/>
                  <w:hideMark/>
                </w:tcPr>
                <w:p w14:paraId="45AA37F4" w14:textId="77777777" w:rsidR="00F36ED5" w:rsidRPr="00681DC1" w:rsidRDefault="00F36ED5" w:rsidP="00F36ED5">
                  <w:pPr>
                    <w:spacing w:after="0"/>
                    <w:jc w:val="right"/>
                    <w:rPr>
                      <w:rFonts w:ascii="Times New Roman"/>
                      <w:color w:val="000000"/>
                    </w:rPr>
                  </w:pPr>
                  <w:r w:rsidRPr="00681DC1">
                    <w:rPr>
                      <w:rFonts w:ascii="Times New Roman"/>
                      <w:color w:val="000000"/>
                    </w:rPr>
                    <w:t>-1.117</w:t>
                  </w:r>
                </w:p>
              </w:tc>
              <w:tc>
                <w:tcPr>
                  <w:tcW w:w="1094" w:type="dxa"/>
                  <w:tcBorders>
                    <w:top w:val="nil"/>
                    <w:left w:val="nil"/>
                    <w:bottom w:val="single" w:sz="4" w:space="0" w:color="auto"/>
                    <w:right w:val="nil"/>
                  </w:tcBorders>
                  <w:shd w:val="clear" w:color="auto" w:fill="auto"/>
                  <w:noWrap/>
                  <w:vAlign w:val="bottom"/>
                  <w:hideMark/>
                </w:tcPr>
                <w:p w14:paraId="2E3173B8" w14:textId="77777777" w:rsidR="00F36ED5" w:rsidRPr="00681DC1" w:rsidRDefault="00F36ED5" w:rsidP="00F36ED5">
                  <w:pPr>
                    <w:spacing w:after="0"/>
                    <w:jc w:val="right"/>
                    <w:rPr>
                      <w:rFonts w:ascii="Times New Roman"/>
                      <w:color w:val="000000"/>
                    </w:rPr>
                  </w:pPr>
                  <w:r w:rsidRPr="00681DC1">
                    <w:rPr>
                      <w:rFonts w:ascii="Times New Roman"/>
                      <w:color w:val="000000"/>
                    </w:rPr>
                    <w:t>1.138</w:t>
                  </w:r>
                </w:p>
              </w:tc>
            </w:tr>
            <w:tr w:rsidR="00F36ED5" w:rsidRPr="00681DC1" w14:paraId="6A70EC5D" w14:textId="77777777" w:rsidTr="00BA7F16">
              <w:trPr>
                <w:trHeight w:val="300"/>
              </w:trPr>
              <w:tc>
                <w:tcPr>
                  <w:tcW w:w="4247" w:type="dxa"/>
                  <w:gridSpan w:val="2"/>
                  <w:tcBorders>
                    <w:top w:val="single" w:sz="4" w:space="0" w:color="auto"/>
                    <w:left w:val="nil"/>
                    <w:bottom w:val="nil"/>
                    <w:right w:val="nil"/>
                  </w:tcBorders>
                  <w:shd w:val="clear" w:color="auto" w:fill="auto"/>
                  <w:noWrap/>
                  <w:vAlign w:val="bottom"/>
                  <w:hideMark/>
                </w:tcPr>
                <w:p w14:paraId="0890A0AE" w14:textId="77777777" w:rsidR="00F36ED5" w:rsidRPr="00681DC1" w:rsidRDefault="00F36ED5" w:rsidP="00F36ED5">
                  <w:pPr>
                    <w:spacing w:after="0"/>
                    <w:rPr>
                      <w:rFonts w:ascii="Times New Roman"/>
                      <w:color w:val="000000"/>
                    </w:rPr>
                  </w:pPr>
                  <w:r w:rsidRPr="00681DC1">
                    <w:rPr>
                      <w:rFonts w:ascii="Times New Roman"/>
                      <w:color w:val="000000"/>
                    </w:rPr>
                    <w:t>Based on estimated marginal means</w:t>
                  </w:r>
                </w:p>
              </w:tc>
              <w:tc>
                <w:tcPr>
                  <w:tcW w:w="1120" w:type="dxa"/>
                  <w:tcBorders>
                    <w:top w:val="single" w:sz="4" w:space="0" w:color="auto"/>
                    <w:left w:val="nil"/>
                    <w:bottom w:val="nil"/>
                    <w:right w:val="nil"/>
                  </w:tcBorders>
                  <w:shd w:val="clear" w:color="auto" w:fill="auto"/>
                  <w:noWrap/>
                  <w:vAlign w:val="bottom"/>
                  <w:hideMark/>
                </w:tcPr>
                <w:p w14:paraId="2F70D588" w14:textId="77777777" w:rsidR="00F36ED5" w:rsidRPr="00681DC1" w:rsidRDefault="00F36ED5" w:rsidP="00F36ED5">
                  <w:pPr>
                    <w:spacing w:after="0"/>
                    <w:rPr>
                      <w:rFonts w:ascii="Times New Roman"/>
                      <w:color w:val="000000"/>
                    </w:rPr>
                  </w:pPr>
                </w:p>
              </w:tc>
              <w:tc>
                <w:tcPr>
                  <w:tcW w:w="950" w:type="dxa"/>
                  <w:tcBorders>
                    <w:top w:val="single" w:sz="4" w:space="0" w:color="auto"/>
                    <w:left w:val="nil"/>
                    <w:bottom w:val="nil"/>
                    <w:right w:val="nil"/>
                  </w:tcBorders>
                  <w:shd w:val="clear" w:color="auto" w:fill="auto"/>
                  <w:noWrap/>
                  <w:vAlign w:val="bottom"/>
                  <w:hideMark/>
                </w:tcPr>
                <w:p w14:paraId="16BC7D3A" w14:textId="77777777" w:rsidR="00F36ED5" w:rsidRPr="00681DC1" w:rsidRDefault="00F36ED5" w:rsidP="00F36ED5">
                  <w:pPr>
                    <w:spacing w:after="0"/>
                    <w:rPr>
                      <w:rFonts w:ascii="Times New Roman"/>
                    </w:rPr>
                  </w:pPr>
                </w:p>
              </w:tc>
              <w:tc>
                <w:tcPr>
                  <w:tcW w:w="861" w:type="dxa"/>
                  <w:tcBorders>
                    <w:top w:val="single" w:sz="4" w:space="0" w:color="auto"/>
                    <w:left w:val="nil"/>
                    <w:bottom w:val="nil"/>
                    <w:right w:val="nil"/>
                  </w:tcBorders>
                  <w:shd w:val="clear" w:color="auto" w:fill="auto"/>
                  <w:noWrap/>
                  <w:vAlign w:val="bottom"/>
                  <w:hideMark/>
                </w:tcPr>
                <w:p w14:paraId="581CE419" w14:textId="77777777" w:rsidR="00F36ED5" w:rsidRPr="00681DC1" w:rsidRDefault="00F36ED5" w:rsidP="00F36ED5">
                  <w:pPr>
                    <w:spacing w:after="0"/>
                    <w:rPr>
                      <w:rFonts w:ascii="Times New Roman"/>
                    </w:rPr>
                  </w:pPr>
                </w:p>
              </w:tc>
              <w:tc>
                <w:tcPr>
                  <w:tcW w:w="1088" w:type="dxa"/>
                  <w:tcBorders>
                    <w:top w:val="single" w:sz="4" w:space="0" w:color="auto"/>
                    <w:left w:val="nil"/>
                    <w:bottom w:val="nil"/>
                    <w:right w:val="nil"/>
                  </w:tcBorders>
                  <w:shd w:val="clear" w:color="auto" w:fill="auto"/>
                  <w:noWrap/>
                  <w:vAlign w:val="bottom"/>
                  <w:hideMark/>
                </w:tcPr>
                <w:p w14:paraId="67677E9A" w14:textId="77777777" w:rsidR="00F36ED5" w:rsidRPr="00681DC1" w:rsidRDefault="00F36ED5" w:rsidP="00F36ED5">
                  <w:pPr>
                    <w:spacing w:after="0"/>
                    <w:rPr>
                      <w:rFonts w:ascii="Times New Roman"/>
                    </w:rPr>
                  </w:pPr>
                </w:p>
              </w:tc>
              <w:tc>
                <w:tcPr>
                  <w:tcW w:w="1094" w:type="dxa"/>
                  <w:tcBorders>
                    <w:top w:val="single" w:sz="4" w:space="0" w:color="auto"/>
                    <w:left w:val="nil"/>
                    <w:bottom w:val="nil"/>
                    <w:right w:val="nil"/>
                  </w:tcBorders>
                  <w:shd w:val="clear" w:color="auto" w:fill="auto"/>
                  <w:noWrap/>
                  <w:vAlign w:val="bottom"/>
                  <w:hideMark/>
                </w:tcPr>
                <w:p w14:paraId="0870CCE4" w14:textId="77777777" w:rsidR="00F36ED5" w:rsidRPr="00681DC1" w:rsidRDefault="00F36ED5" w:rsidP="00F36ED5">
                  <w:pPr>
                    <w:spacing w:after="0"/>
                    <w:rPr>
                      <w:rFonts w:ascii="Times New Roman"/>
                    </w:rPr>
                  </w:pPr>
                </w:p>
              </w:tc>
            </w:tr>
            <w:tr w:rsidR="00F36ED5" w:rsidRPr="00681DC1" w14:paraId="785DBA73" w14:textId="77777777" w:rsidTr="00BA7F16">
              <w:trPr>
                <w:trHeight w:val="300"/>
              </w:trPr>
              <w:tc>
                <w:tcPr>
                  <w:tcW w:w="9360" w:type="dxa"/>
                  <w:gridSpan w:val="7"/>
                  <w:tcBorders>
                    <w:top w:val="nil"/>
                    <w:left w:val="nil"/>
                    <w:bottom w:val="nil"/>
                    <w:right w:val="nil"/>
                  </w:tcBorders>
                  <w:shd w:val="clear" w:color="auto" w:fill="auto"/>
                  <w:noWrap/>
                  <w:vAlign w:val="bottom"/>
                  <w:hideMark/>
                </w:tcPr>
                <w:p w14:paraId="0928AC11" w14:textId="77777777" w:rsidR="00F36ED5" w:rsidRPr="00681DC1" w:rsidRDefault="00F36ED5" w:rsidP="00F36ED5">
                  <w:pPr>
                    <w:spacing w:after="0"/>
                    <w:rPr>
                      <w:rFonts w:ascii="Times New Roman"/>
                      <w:color w:val="000000"/>
                    </w:rPr>
                  </w:pPr>
                  <w:proofErr w:type="spellStart"/>
                  <w:proofErr w:type="gramStart"/>
                  <w:r w:rsidRPr="00681DC1">
                    <w:rPr>
                      <w:rFonts w:ascii="Times New Roman"/>
                      <w:color w:val="000000"/>
                    </w:rPr>
                    <w:t>a</w:t>
                  </w:r>
                  <w:proofErr w:type="spellEnd"/>
                  <w:proofErr w:type="gramEnd"/>
                  <w:r w:rsidRPr="00681DC1">
                    <w:rPr>
                      <w:rFonts w:ascii="Times New Roman"/>
                      <w:color w:val="000000"/>
                    </w:rPr>
                    <w:t xml:space="preserve"> Adjustment for multiple comparisons: Least Significant Difference (equivalent to no adjustments).</w:t>
                  </w:r>
                </w:p>
              </w:tc>
            </w:tr>
          </w:tbl>
          <w:p w14:paraId="11F57364" w14:textId="77777777" w:rsidR="00F36ED5" w:rsidRPr="00681DC1" w:rsidRDefault="00F36ED5" w:rsidP="00F36ED5">
            <w:pPr>
              <w:rPr>
                <w:rFonts w:ascii="Times New Roman"/>
              </w:rPr>
            </w:pPr>
            <w:r w:rsidRPr="00681DC1">
              <w:rPr>
                <w:rFonts w:ascii="Times New Roman"/>
                <w:noProof/>
              </w:rPr>
              <w:drawing>
                <wp:inline distT="0" distB="0" distL="0" distR="0" wp14:anchorId="06711F27" wp14:editId="3CC4D8C2">
                  <wp:extent cx="5486400" cy="30861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5881AC" w14:textId="77777777" w:rsidR="00F36ED5" w:rsidRPr="00681DC1" w:rsidRDefault="00F36ED5" w:rsidP="00F36ED5">
            <w:pPr>
              <w:autoSpaceDE w:val="0"/>
              <w:autoSpaceDN w:val="0"/>
              <w:adjustRightInd w:val="0"/>
              <w:spacing w:after="0"/>
              <w:ind w:left="900" w:hanging="900"/>
              <w:rPr>
                <w:rFonts w:ascii="Times New Roman"/>
              </w:rPr>
            </w:pPr>
            <w:r w:rsidRPr="00681DC1">
              <w:rPr>
                <w:rFonts w:ascii="Times New Roman"/>
                <w:b/>
              </w:rPr>
              <w:t xml:space="preserve">Fig. 1.2: </w:t>
            </w:r>
            <w:r w:rsidRPr="00681DC1">
              <w:rPr>
                <w:rFonts w:ascii="Times New Roman"/>
              </w:rPr>
              <w:t xml:space="preserve">Estimated Marginal Means of Students’ Achievement in Basic science by Ability Level </w:t>
            </w:r>
          </w:p>
          <w:p w14:paraId="2E735BC2" w14:textId="77777777" w:rsidR="00F36ED5" w:rsidRPr="00681DC1" w:rsidRDefault="00F36ED5" w:rsidP="00F36ED5">
            <w:pPr>
              <w:autoSpaceDE w:val="0"/>
              <w:autoSpaceDN w:val="0"/>
              <w:adjustRightInd w:val="0"/>
              <w:spacing w:after="0"/>
              <w:ind w:left="900" w:hanging="900"/>
              <w:rPr>
                <w:rFonts w:ascii="Times New Roman"/>
              </w:rPr>
            </w:pPr>
          </w:p>
          <w:p w14:paraId="1A93E4C4" w14:textId="77777777" w:rsidR="00F36ED5" w:rsidRPr="00681DC1" w:rsidRDefault="00F36ED5" w:rsidP="00F36ED5">
            <w:pPr>
              <w:autoSpaceDE w:val="0"/>
              <w:autoSpaceDN w:val="0"/>
              <w:adjustRightInd w:val="0"/>
              <w:spacing w:after="0"/>
              <w:ind w:left="900" w:hanging="900"/>
              <w:rPr>
                <w:rFonts w:ascii="Times New Roman"/>
              </w:rPr>
            </w:pPr>
            <w:r w:rsidRPr="00681DC1">
              <w:rPr>
                <w:rFonts w:ascii="Times New Roman"/>
                <w:b/>
                <w:bCs/>
              </w:rPr>
              <w:lastRenderedPageBreak/>
              <w:t>H</w:t>
            </w:r>
            <w:r w:rsidRPr="00681DC1">
              <w:rPr>
                <w:rFonts w:ascii="Times New Roman"/>
                <w:b/>
                <w:bCs/>
                <w:vertAlign w:val="subscript"/>
              </w:rPr>
              <w:t>03</w:t>
            </w:r>
            <w:r w:rsidRPr="00681DC1">
              <w:rPr>
                <w:rFonts w:ascii="Times New Roman"/>
              </w:rPr>
              <w:t>: There is no significant interaction effect of gender and ability levels  on students’ Achievement in Basic science.</w:t>
            </w:r>
          </w:p>
          <w:p w14:paraId="36BBEB07" w14:textId="77777777" w:rsidR="00F36ED5" w:rsidRPr="00681DC1" w:rsidRDefault="00F36ED5" w:rsidP="00F36ED5">
            <w:pPr>
              <w:autoSpaceDE w:val="0"/>
              <w:autoSpaceDN w:val="0"/>
              <w:adjustRightInd w:val="0"/>
              <w:spacing w:after="0"/>
              <w:ind w:left="900" w:hanging="900"/>
              <w:rPr>
                <w:rFonts w:ascii="Times New Roman"/>
              </w:rPr>
            </w:pPr>
          </w:p>
          <w:p w14:paraId="1FE796B5" w14:textId="77777777" w:rsidR="00A049E8" w:rsidRPr="00681DC1" w:rsidRDefault="00F36ED5" w:rsidP="00F36ED5">
            <w:pPr>
              <w:spacing w:after="0"/>
              <w:rPr>
                <w:rFonts w:ascii="Times New Roman"/>
              </w:rPr>
            </w:pPr>
            <w:r w:rsidRPr="00681DC1">
              <w:rPr>
                <w:rFonts w:ascii="Times New Roman"/>
              </w:rPr>
              <w:t>Table 1.1.1a reveals no significant interaction effect of gender and ability level on student’s achievement in Basic science F</w:t>
            </w:r>
            <w:r w:rsidRPr="00681DC1">
              <w:rPr>
                <w:rFonts w:ascii="Times New Roman"/>
                <w:vertAlign w:val="subscript"/>
              </w:rPr>
              <w:t>(2,491)</w:t>
            </w:r>
            <w:r w:rsidRPr="00681DC1">
              <w:rPr>
                <w:rFonts w:ascii="Times New Roman"/>
              </w:rPr>
              <w:t xml:space="preserve"> = </w:t>
            </w:r>
            <w:r w:rsidRPr="00681DC1">
              <w:rPr>
                <w:rFonts w:ascii="Times New Roman"/>
                <w:color w:val="000000"/>
              </w:rPr>
              <w:t>.86</w:t>
            </w:r>
            <w:r w:rsidRPr="00681DC1">
              <w:rPr>
                <w:rFonts w:ascii="Times New Roman"/>
              </w:rPr>
              <w:t>, p  &gt; 0.05, The null hypothesis was therefore  not rejected.</w:t>
            </w:r>
          </w:p>
          <w:p w14:paraId="128D58A7" w14:textId="77777777" w:rsidR="00F36ED5" w:rsidRPr="00681DC1" w:rsidRDefault="00F36ED5" w:rsidP="00F36ED5">
            <w:pPr>
              <w:spacing w:after="0"/>
              <w:rPr>
                <w:rFonts w:ascii="Times New Roman"/>
              </w:rPr>
            </w:pPr>
            <w:r w:rsidRPr="00681DC1">
              <w:rPr>
                <w:rFonts w:ascii="Times New Roman"/>
                <w:b/>
              </w:rPr>
              <w:t xml:space="preserve">Table 1.1.6: </w:t>
            </w:r>
            <w:r w:rsidRPr="00681DC1">
              <w:rPr>
                <w:rFonts w:ascii="Times New Roman"/>
              </w:rPr>
              <w:t xml:space="preserve">Estimated Marginal Mean of Students’ Achievement in Basic science by </w:t>
            </w:r>
          </w:p>
          <w:p w14:paraId="538EA94D" w14:textId="77777777" w:rsidR="00F36ED5" w:rsidRPr="00681DC1" w:rsidRDefault="00F36ED5" w:rsidP="00F36ED5">
            <w:pPr>
              <w:autoSpaceDE w:val="0"/>
              <w:autoSpaceDN w:val="0"/>
              <w:adjustRightInd w:val="0"/>
              <w:spacing w:after="0"/>
              <w:rPr>
                <w:rFonts w:ascii="Times New Roman"/>
              </w:rPr>
            </w:pPr>
            <w:r w:rsidRPr="00681DC1">
              <w:rPr>
                <w:rFonts w:ascii="Times New Roman"/>
              </w:rPr>
              <w:tab/>
              <w:t>Gender and ability levels</w:t>
            </w:r>
          </w:p>
          <w:tbl>
            <w:tblPr>
              <w:tblW w:w="8460" w:type="dxa"/>
              <w:tblLook w:val="04A0" w:firstRow="1" w:lastRow="0" w:firstColumn="1" w:lastColumn="0" w:noHBand="0" w:noVBand="1"/>
            </w:tblPr>
            <w:tblGrid>
              <w:gridCol w:w="1209"/>
              <w:gridCol w:w="1766"/>
              <w:gridCol w:w="1209"/>
              <w:gridCol w:w="1209"/>
              <w:gridCol w:w="1530"/>
              <w:gridCol w:w="1537"/>
            </w:tblGrid>
            <w:tr w:rsidR="00F36ED5" w:rsidRPr="00681DC1" w14:paraId="0E6CC35C" w14:textId="77777777" w:rsidTr="00BA7F16">
              <w:trPr>
                <w:trHeight w:val="300"/>
              </w:trPr>
              <w:tc>
                <w:tcPr>
                  <w:tcW w:w="1209" w:type="dxa"/>
                  <w:tcBorders>
                    <w:top w:val="single" w:sz="4" w:space="0" w:color="auto"/>
                    <w:left w:val="nil"/>
                    <w:bottom w:val="single" w:sz="4" w:space="0" w:color="auto"/>
                    <w:right w:val="nil"/>
                  </w:tcBorders>
                  <w:shd w:val="clear" w:color="auto" w:fill="auto"/>
                  <w:noWrap/>
                  <w:vAlign w:val="bottom"/>
                  <w:hideMark/>
                </w:tcPr>
                <w:p w14:paraId="5663C099" w14:textId="77777777" w:rsidR="00F36ED5" w:rsidRPr="00681DC1" w:rsidRDefault="00F36ED5" w:rsidP="00F36ED5">
                  <w:pPr>
                    <w:spacing w:after="0"/>
                    <w:rPr>
                      <w:rFonts w:ascii="Times New Roman"/>
                      <w:color w:val="000000"/>
                    </w:rPr>
                  </w:pPr>
                  <w:r w:rsidRPr="00681DC1">
                    <w:rPr>
                      <w:rFonts w:ascii="Times New Roman"/>
                      <w:color w:val="000000"/>
                    </w:rPr>
                    <w:t>Gender</w:t>
                  </w:r>
                </w:p>
              </w:tc>
              <w:tc>
                <w:tcPr>
                  <w:tcW w:w="1766" w:type="dxa"/>
                  <w:tcBorders>
                    <w:top w:val="single" w:sz="4" w:space="0" w:color="auto"/>
                    <w:left w:val="nil"/>
                    <w:bottom w:val="single" w:sz="4" w:space="0" w:color="auto"/>
                    <w:right w:val="nil"/>
                  </w:tcBorders>
                  <w:shd w:val="clear" w:color="auto" w:fill="auto"/>
                  <w:noWrap/>
                  <w:vAlign w:val="bottom"/>
                  <w:hideMark/>
                </w:tcPr>
                <w:p w14:paraId="4BE08E50" w14:textId="77777777" w:rsidR="00F36ED5" w:rsidRPr="00681DC1" w:rsidRDefault="00F36ED5" w:rsidP="00F36ED5">
                  <w:pPr>
                    <w:spacing w:after="0"/>
                    <w:rPr>
                      <w:rFonts w:ascii="Times New Roman"/>
                      <w:color w:val="000000"/>
                    </w:rPr>
                  </w:pPr>
                  <w:r w:rsidRPr="00681DC1">
                    <w:rPr>
                      <w:rFonts w:ascii="Times New Roman"/>
                      <w:color w:val="000000"/>
                    </w:rPr>
                    <w:t>levels</w:t>
                  </w:r>
                </w:p>
              </w:tc>
              <w:tc>
                <w:tcPr>
                  <w:tcW w:w="1209" w:type="dxa"/>
                  <w:tcBorders>
                    <w:top w:val="single" w:sz="4" w:space="0" w:color="auto"/>
                    <w:left w:val="nil"/>
                    <w:bottom w:val="single" w:sz="4" w:space="0" w:color="auto"/>
                    <w:right w:val="nil"/>
                  </w:tcBorders>
                  <w:shd w:val="clear" w:color="auto" w:fill="auto"/>
                  <w:noWrap/>
                  <w:vAlign w:val="bottom"/>
                  <w:hideMark/>
                </w:tcPr>
                <w:p w14:paraId="00C08003" w14:textId="77777777" w:rsidR="00F36ED5" w:rsidRPr="00681DC1" w:rsidRDefault="00F36ED5" w:rsidP="00F36ED5">
                  <w:pPr>
                    <w:spacing w:after="0"/>
                    <w:rPr>
                      <w:rFonts w:ascii="Times New Roman"/>
                      <w:color w:val="000000"/>
                    </w:rPr>
                  </w:pPr>
                  <w:r w:rsidRPr="00681DC1">
                    <w:rPr>
                      <w:rFonts w:ascii="Times New Roman"/>
                      <w:color w:val="000000"/>
                    </w:rPr>
                    <w:t>Mean</w:t>
                  </w:r>
                </w:p>
              </w:tc>
              <w:tc>
                <w:tcPr>
                  <w:tcW w:w="1209" w:type="dxa"/>
                  <w:tcBorders>
                    <w:top w:val="single" w:sz="4" w:space="0" w:color="auto"/>
                    <w:left w:val="nil"/>
                    <w:bottom w:val="single" w:sz="4" w:space="0" w:color="auto"/>
                    <w:right w:val="nil"/>
                  </w:tcBorders>
                  <w:shd w:val="clear" w:color="auto" w:fill="auto"/>
                  <w:noWrap/>
                  <w:vAlign w:val="bottom"/>
                  <w:hideMark/>
                </w:tcPr>
                <w:p w14:paraId="73FBAA9C" w14:textId="77777777" w:rsidR="00F36ED5" w:rsidRPr="00681DC1" w:rsidRDefault="00F36ED5" w:rsidP="00F36ED5">
                  <w:pPr>
                    <w:spacing w:after="0"/>
                    <w:rPr>
                      <w:rFonts w:ascii="Times New Roman"/>
                      <w:color w:val="000000"/>
                    </w:rPr>
                  </w:pPr>
                  <w:r w:rsidRPr="00681DC1">
                    <w:rPr>
                      <w:rFonts w:ascii="Times New Roman"/>
                      <w:color w:val="000000"/>
                    </w:rPr>
                    <w:t>Std. Error</w:t>
                  </w:r>
                </w:p>
              </w:tc>
              <w:tc>
                <w:tcPr>
                  <w:tcW w:w="3067" w:type="dxa"/>
                  <w:gridSpan w:val="2"/>
                  <w:tcBorders>
                    <w:top w:val="single" w:sz="4" w:space="0" w:color="auto"/>
                    <w:left w:val="nil"/>
                    <w:bottom w:val="single" w:sz="4" w:space="0" w:color="auto"/>
                    <w:right w:val="nil"/>
                  </w:tcBorders>
                  <w:shd w:val="clear" w:color="auto" w:fill="auto"/>
                  <w:noWrap/>
                  <w:vAlign w:val="bottom"/>
                  <w:hideMark/>
                </w:tcPr>
                <w:p w14:paraId="18CD135E" w14:textId="77777777" w:rsidR="00F36ED5" w:rsidRPr="00681DC1" w:rsidRDefault="00F36ED5" w:rsidP="00F36ED5">
                  <w:pPr>
                    <w:spacing w:after="0"/>
                    <w:rPr>
                      <w:rFonts w:ascii="Times New Roman"/>
                      <w:color w:val="000000"/>
                    </w:rPr>
                  </w:pPr>
                  <w:r w:rsidRPr="00681DC1">
                    <w:rPr>
                      <w:rFonts w:ascii="Times New Roman"/>
                      <w:color w:val="000000"/>
                    </w:rPr>
                    <w:t>95% Confidence Interval</w:t>
                  </w:r>
                </w:p>
              </w:tc>
            </w:tr>
            <w:tr w:rsidR="00F36ED5" w:rsidRPr="00681DC1" w14:paraId="5A9DD09E" w14:textId="77777777" w:rsidTr="00BA7F16">
              <w:trPr>
                <w:trHeight w:val="300"/>
              </w:trPr>
              <w:tc>
                <w:tcPr>
                  <w:tcW w:w="1209" w:type="dxa"/>
                  <w:tcBorders>
                    <w:top w:val="single" w:sz="4" w:space="0" w:color="auto"/>
                    <w:left w:val="nil"/>
                    <w:bottom w:val="nil"/>
                    <w:right w:val="nil"/>
                  </w:tcBorders>
                  <w:shd w:val="clear" w:color="auto" w:fill="auto"/>
                  <w:noWrap/>
                  <w:vAlign w:val="bottom"/>
                  <w:hideMark/>
                </w:tcPr>
                <w:p w14:paraId="7D8F5B76" w14:textId="77777777" w:rsidR="00F36ED5" w:rsidRPr="00681DC1" w:rsidRDefault="00F36ED5" w:rsidP="00F36ED5">
                  <w:pPr>
                    <w:spacing w:after="0"/>
                    <w:rPr>
                      <w:rFonts w:ascii="Times New Roman"/>
                      <w:color w:val="000000"/>
                    </w:rPr>
                  </w:pPr>
                </w:p>
              </w:tc>
              <w:tc>
                <w:tcPr>
                  <w:tcW w:w="1766" w:type="dxa"/>
                  <w:tcBorders>
                    <w:top w:val="single" w:sz="4" w:space="0" w:color="auto"/>
                    <w:left w:val="nil"/>
                    <w:bottom w:val="nil"/>
                    <w:right w:val="nil"/>
                  </w:tcBorders>
                  <w:shd w:val="clear" w:color="auto" w:fill="auto"/>
                  <w:noWrap/>
                  <w:vAlign w:val="bottom"/>
                  <w:hideMark/>
                </w:tcPr>
                <w:p w14:paraId="7FB4C329" w14:textId="77777777" w:rsidR="00F36ED5" w:rsidRPr="00681DC1" w:rsidRDefault="00F36ED5" w:rsidP="00F36ED5">
                  <w:pPr>
                    <w:spacing w:after="0"/>
                    <w:rPr>
                      <w:rFonts w:ascii="Times New Roman"/>
                    </w:rPr>
                  </w:pPr>
                </w:p>
              </w:tc>
              <w:tc>
                <w:tcPr>
                  <w:tcW w:w="1209" w:type="dxa"/>
                  <w:tcBorders>
                    <w:top w:val="single" w:sz="4" w:space="0" w:color="auto"/>
                    <w:left w:val="nil"/>
                    <w:bottom w:val="nil"/>
                    <w:right w:val="nil"/>
                  </w:tcBorders>
                  <w:shd w:val="clear" w:color="auto" w:fill="auto"/>
                  <w:noWrap/>
                  <w:vAlign w:val="bottom"/>
                  <w:hideMark/>
                </w:tcPr>
                <w:p w14:paraId="54B0017E" w14:textId="77777777" w:rsidR="00F36ED5" w:rsidRPr="00681DC1" w:rsidRDefault="00F36ED5" w:rsidP="00F36ED5">
                  <w:pPr>
                    <w:spacing w:after="0"/>
                    <w:rPr>
                      <w:rFonts w:ascii="Times New Roman"/>
                    </w:rPr>
                  </w:pPr>
                </w:p>
              </w:tc>
              <w:tc>
                <w:tcPr>
                  <w:tcW w:w="1209" w:type="dxa"/>
                  <w:tcBorders>
                    <w:top w:val="single" w:sz="4" w:space="0" w:color="auto"/>
                    <w:left w:val="nil"/>
                    <w:bottom w:val="nil"/>
                    <w:right w:val="nil"/>
                  </w:tcBorders>
                  <w:shd w:val="clear" w:color="auto" w:fill="auto"/>
                  <w:noWrap/>
                  <w:vAlign w:val="bottom"/>
                  <w:hideMark/>
                </w:tcPr>
                <w:p w14:paraId="7F361384" w14:textId="77777777" w:rsidR="00F36ED5" w:rsidRPr="00681DC1" w:rsidRDefault="00F36ED5" w:rsidP="00F36ED5">
                  <w:pPr>
                    <w:spacing w:after="0"/>
                    <w:rPr>
                      <w:rFonts w:ascii="Times New Roman"/>
                    </w:rPr>
                  </w:pPr>
                </w:p>
              </w:tc>
              <w:tc>
                <w:tcPr>
                  <w:tcW w:w="1530" w:type="dxa"/>
                  <w:tcBorders>
                    <w:top w:val="single" w:sz="4" w:space="0" w:color="auto"/>
                    <w:left w:val="nil"/>
                    <w:bottom w:val="nil"/>
                    <w:right w:val="nil"/>
                  </w:tcBorders>
                  <w:shd w:val="clear" w:color="auto" w:fill="auto"/>
                  <w:noWrap/>
                  <w:vAlign w:val="bottom"/>
                  <w:hideMark/>
                </w:tcPr>
                <w:p w14:paraId="58979980" w14:textId="77777777" w:rsidR="00F36ED5" w:rsidRPr="00681DC1" w:rsidRDefault="00F36ED5" w:rsidP="00F36ED5">
                  <w:pPr>
                    <w:spacing w:after="0"/>
                    <w:rPr>
                      <w:rFonts w:ascii="Times New Roman"/>
                      <w:color w:val="000000"/>
                    </w:rPr>
                  </w:pPr>
                  <w:r w:rsidRPr="00681DC1">
                    <w:rPr>
                      <w:rFonts w:ascii="Times New Roman"/>
                      <w:color w:val="000000"/>
                    </w:rPr>
                    <w:t>Lower Bound</w:t>
                  </w:r>
                </w:p>
              </w:tc>
              <w:tc>
                <w:tcPr>
                  <w:tcW w:w="1537" w:type="dxa"/>
                  <w:tcBorders>
                    <w:top w:val="single" w:sz="4" w:space="0" w:color="auto"/>
                    <w:left w:val="nil"/>
                    <w:bottom w:val="nil"/>
                    <w:right w:val="nil"/>
                  </w:tcBorders>
                  <w:shd w:val="clear" w:color="auto" w:fill="auto"/>
                  <w:noWrap/>
                  <w:vAlign w:val="bottom"/>
                  <w:hideMark/>
                </w:tcPr>
                <w:p w14:paraId="4AE8A8BA" w14:textId="77777777" w:rsidR="00F36ED5" w:rsidRPr="00681DC1" w:rsidRDefault="00F36ED5" w:rsidP="00F36ED5">
                  <w:pPr>
                    <w:spacing w:after="0"/>
                    <w:rPr>
                      <w:rFonts w:ascii="Times New Roman"/>
                      <w:color w:val="000000"/>
                    </w:rPr>
                  </w:pPr>
                  <w:r w:rsidRPr="00681DC1">
                    <w:rPr>
                      <w:rFonts w:ascii="Times New Roman"/>
                      <w:color w:val="000000"/>
                    </w:rPr>
                    <w:t>Upper Bound</w:t>
                  </w:r>
                </w:p>
              </w:tc>
            </w:tr>
            <w:tr w:rsidR="00F36ED5" w:rsidRPr="00681DC1" w14:paraId="027E916A" w14:textId="77777777" w:rsidTr="00BA7F16">
              <w:trPr>
                <w:trHeight w:val="300"/>
              </w:trPr>
              <w:tc>
                <w:tcPr>
                  <w:tcW w:w="1209" w:type="dxa"/>
                  <w:tcBorders>
                    <w:top w:val="nil"/>
                    <w:left w:val="nil"/>
                    <w:bottom w:val="nil"/>
                    <w:right w:val="nil"/>
                  </w:tcBorders>
                  <w:shd w:val="clear" w:color="auto" w:fill="auto"/>
                  <w:noWrap/>
                  <w:vAlign w:val="bottom"/>
                  <w:hideMark/>
                </w:tcPr>
                <w:p w14:paraId="7359308F" w14:textId="77777777" w:rsidR="00F36ED5" w:rsidRPr="00681DC1" w:rsidRDefault="00F36ED5" w:rsidP="00F36ED5">
                  <w:pPr>
                    <w:spacing w:after="0"/>
                    <w:rPr>
                      <w:rFonts w:ascii="Times New Roman"/>
                      <w:color w:val="000000"/>
                    </w:rPr>
                  </w:pPr>
                  <w:r w:rsidRPr="00681DC1">
                    <w:rPr>
                      <w:rFonts w:ascii="Times New Roman"/>
                      <w:color w:val="000000"/>
                    </w:rPr>
                    <w:t>Male</w:t>
                  </w:r>
                </w:p>
              </w:tc>
              <w:tc>
                <w:tcPr>
                  <w:tcW w:w="1766" w:type="dxa"/>
                  <w:tcBorders>
                    <w:top w:val="nil"/>
                    <w:left w:val="nil"/>
                    <w:bottom w:val="nil"/>
                    <w:right w:val="nil"/>
                  </w:tcBorders>
                  <w:shd w:val="clear" w:color="auto" w:fill="auto"/>
                  <w:noWrap/>
                  <w:vAlign w:val="bottom"/>
                  <w:hideMark/>
                </w:tcPr>
                <w:p w14:paraId="3FA8E51F" w14:textId="77777777" w:rsidR="00F36ED5" w:rsidRPr="00681DC1" w:rsidRDefault="00F36ED5" w:rsidP="00F36ED5">
                  <w:pPr>
                    <w:spacing w:after="0"/>
                    <w:rPr>
                      <w:rFonts w:ascii="Times New Roman"/>
                      <w:color w:val="000000"/>
                    </w:rPr>
                  </w:pPr>
                  <w:r w:rsidRPr="00681DC1">
                    <w:rPr>
                      <w:rFonts w:ascii="Times New Roman"/>
                      <w:color w:val="000000"/>
                    </w:rPr>
                    <w:t>Low Ability</w:t>
                  </w:r>
                </w:p>
              </w:tc>
              <w:tc>
                <w:tcPr>
                  <w:tcW w:w="1209" w:type="dxa"/>
                  <w:tcBorders>
                    <w:top w:val="nil"/>
                    <w:left w:val="nil"/>
                    <w:bottom w:val="nil"/>
                    <w:right w:val="nil"/>
                  </w:tcBorders>
                  <w:shd w:val="clear" w:color="auto" w:fill="auto"/>
                  <w:noWrap/>
                  <w:vAlign w:val="bottom"/>
                  <w:hideMark/>
                </w:tcPr>
                <w:p w14:paraId="4D6AA3D0" w14:textId="77777777" w:rsidR="00F36ED5" w:rsidRPr="00681DC1" w:rsidRDefault="00F36ED5" w:rsidP="00F36ED5">
                  <w:pPr>
                    <w:spacing w:after="0"/>
                    <w:rPr>
                      <w:rFonts w:ascii="Times New Roman"/>
                      <w:color w:val="000000"/>
                    </w:rPr>
                  </w:pPr>
                  <w:r w:rsidRPr="00681DC1">
                    <w:rPr>
                      <w:rFonts w:ascii="Times New Roman"/>
                      <w:color w:val="000000"/>
                    </w:rPr>
                    <w:t>28.288a</w:t>
                  </w:r>
                </w:p>
              </w:tc>
              <w:tc>
                <w:tcPr>
                  <w:tcW w:w="1209" w:type="dxa"/>
                  <w:tcBorders>
                    <w:top w:val="nil"/>
                    <w:left w:val="nil"/>
                    <w:bottom w:val="nil"/>
                    <w:right w:val="nil"/>
                  </w:tcBorders>
                  <w:shd w:val="clear" w:color="auto" w:fill="auto"/>
                  <w:noWrap/>
                  <w:vAlign w:val="bottom"/>
                  <w:hideMark/>
                </w:tcPr>
                <w:p w14:paraId="0F1B3C54" w14:textId="77777777" w:rsidR="00F36ED5" w:rsidRPr="00681DC1" w:rsidRDefault="00F36ED5" w:rsidP="00F36ED5">
                  <w:pPr>
                    <w:spacing w:after="0"/>
                    <w:jc w:val="right"/>
                    <w:rPr>
                      <w:rFonts w:ascii="Times New Roman"/>
                      <w:color w:val="000000"/>
                    </w:rPr>
                  </w:pPr>
                  <w:r w:rsidRPr="00681DC1">
                    <w:rPr>
                      <w:rFonts w:ascii="Times New Roman"/>
                      <w:color w:val="000000"/>
                    </w:rPr>
                    <w:t>0.642</w:t>
                  </w:r>
                </w:p>
              </w:tc>
              <w:tc>
                <w:tcPr>
                  <w:tcW w:w="1530" w:type="dxa"/>
                  <w:tcBorders>
                    <w:top w:val="nil"/>
                    <w:left w:val="nil"/>
                    <w:bottom w:val="nil"/>
                    <w:right w:val="nil"/>
                  </w:tcBorders>
                  <w:shd w:val="clear" w:color="auto" w:fill="auto"/>
                  <w:noWrap/>
                  <w:vAlign w:val="bottom"/>
                  <w:hideMark/>
                </w:tcPr>
                <w:p w14:paraId="22E62D39" w14:textId="77777777" w:rsidR="00F36ED5" w:rsidRPr="00681DC1" w:rsidRDefault="00F36ED5" w:rsidP="00F36ED5">
                  <w:pPr>
                    <w:spacing w:after="0"/>
                    <w:jc w:val="right"/>
                    <w:rPr>
                      <w:rFonts w:ascii="Times New Roman"/>
                      <w:color w:val="000000"/>
                    </w:rPr>
                  </w:pPr>
                  <w:r w:rsidRPr="00681DC1">
                    <w:rPr>
                      <w:rFonts w:ascii="Times New Roman"/>
                      <w:color w:val="000000"/>
                    </w:rPr>
                    <w:t>27.027</w:t>
                  </w:r>
                </w:p>
              </w:tc>
              <w:tc>
                <w:tcPr>
                  <w:tcW w:w="1537" w:type="dxa"/>
                  <w:tcBorders>
                    <w:top w:val="nil"/>
                    <w:left w:val="nil"/>
                    <w:bottom w:val="nil"/>
                    <w:right w:val="nil"/>
                  </w:tcBorders>
                  <w:shd w:val="clear" w:color="auto" w:fill="auto"/>
                  <w:noWrap/>
                  <w:vAlign w:val="bottom"/>
                  <w:hideMark/>
                </w:tcPr>
                <w:p w14:paraId="73619ADA" w14:textId="77777777" w:rsidR="00F36ED5" w:rsidRPr="00681DC1" w:rsidRDefault="00F36ED5" w:rsidP="00F36ED5">
                  <w:pPr>
                    <w:spacing w:after="0"/>
                    <w:jc w:val="right"/>
                    <w:rPr>
                      <w:rFonts w:ascii="Times New Roman"/>
                      <w:color w:val="000000"/>
                    </w:rPr>
                  </w:pPr>
                  <w:r w:rsidRPr="00681DC1">
                    <w:rPr>
                      <w:rFonts w:ascii="Times New Roman"/>
                      <w:color w:val="000000"/>
                    </w:rPr>
                    <w:t>29.55</w:t>
                  </w:r>
                </w:p>
              </w:tc>
            </w:tr>
            <w:tr w:rsidR="00F36ED5" w:rsidRPr="00681DC1" w14:paraId="2E164341" w14:textId="77777777" w:rsidTr="00BA7F16">
              <w:trPr>
                <w:trHeight w:val="300"/>
              </w:trPr>
              <w:tc>
                <w:tcPr>
                  <w:tcW w:w="1209" w:type="dxa"/>
                  <w:tcBorders>
                    <w:top w:val="nil"/>
                    <w:left w:val="nil"/>
                    <w:bottom w:val="nil"/>
                    <w:right w:val="nil"/>
                  </w:tcBorders>
                  <w:shd w:val="clear" w:color="auto" w:fill="auto"/>
                  <w:noWrap/>
                  <w:vAlign w:val="bottom"/>
                  <w:hideMark/>
                </w:tcPr>
                <w:p w14:paraId="4C9D387E" w14:textId="77777777" w:rsidR="00F36ED5" w:rsidRPr="00681DC1" w:rsidRDefault="00F36ED5" w:rsidP="00F36ED5">
                  <w:pPr>
                    <w:spacing w:after="0"/>
                    <w:jc w:val="right"/>
                    <w:rPr>
                      <w:rFonts w:ascii="Times New Roman"/>
                      <w:color w:val="000000"/>
                    </w:rPr>
                  </w:pPr>
                </w:p>
              </w:tc>
              <w:tc>
                <w:tcPr>
                  <w:tcW w:w="1766" w:type="dxa"/>
                  <w:tcBorders>
                    <w:top w:val="nil"/>
                    <w:left w:val="nil"/>
                    <w:bottom w:val="nil"/>
                    <w:right w:val="nil"/>
                  </w:tcBorders>
                  <w:shd w:val="clear" w:color="auto" w:fill="auto"/>
                  <w:noWrap/>
                  <w:vAlign w:val="bottom"/>
                  <w:hideMark/>
                </w:tcPr>
                <w:p w14:paraId="468D2154" w14:textId="77777777" w:rsidR="00F36ED5" w:rsidRPr="00681DC1" w:rsidRDefault="00F36ED5" w:rsidP="00F36ED5">
                  <w:pPr>
                    <w:spacing w:after="0"/>
                    <w:rPr>
                      <w:rFonts w:ascii="Times New Roman"/>
                      <w:color w:val="000000"/>
                    </w:rPr>
                  </w:pPr>
                  <w:r w:rsidRPr="00681DC1">
                    <w:rPr>
                      <w:rFonts w:ascii="Times New Roman"/>
                      <w:color w:val="000000"/>
                    </w:rPr>
                    <w:t>Medium Ability</w:t>
                  </w:r>
                </w:p>
              </w:tc>
              <w:tc>
                <w:tcPr>
                  <w:tcW w:w="1209" w:type="dxa"/>
                  <w:tcBorders>
                    <w:top w:val="nil"/>
                    <w:left w:val="nil"/>
                    <w:bottom w:val="nil"/>
                    <w:right w:val="nil"/>
                  </w:tcBorders>
                  <w:shd w:val="clear" w:color="auto" w:fill="auto"/>
                  <w:noWrap/>
                  <w:vAlign w:val="bottom"/>
                  <w:hideMark/>
                </w:tcPr>
                <w:p w14:paraId="2F445F0B" w14:textId="77777777" w:rsidR="00F36ED5" w:rsidRPr="00681DC1" w:rsidRDefault="00F36ED5" w:rsidP="00F36ED5">
                  <w:pPr>
                    <w:spacing w:after="0"/>
                    <w:rPr>
                      <w:rFonts w:ascii="Times New Roman"/>
                      <w:color w:val="000000"/>
                    </w:rPr>
                  </w:pPr>
                  <w:r w:rsidRPr="00681DC1">
                    <w:rPr>
                      <w:rFonts w:ascii="Times New Roman"/>
                      <w:color w:val="000000"/>
                    </w:rPr>
                    <w:t>28.091a</w:t>
                  </w:r>
                </w:p>
              </w:tc>
              <w:tc>
                <w:tcPr>
                  <w:tcW w:w="1209" w:type="dxa"/>
                  <w:tcBorders>
                    <w:top w:val="nil"/>
                    <w:left w:val="nil"/>
                    <w:bottom w:val="nil"/>
                    <w:right w:val="nil"/>
                  </w:tcBorders>
                  <w:shd w:val="clear" w:color="auto" w:fill="auto"/>
                  <w:noWrap/>
                  <w:vAlign w:val="bottom"/>
                  <w:hideMark/>
                </w:tcPr>
                <w:p w14:paraId="6CFF066E" w14:textId="77777777" w:rsidR="00F36ED5" w:rsidRPr="00681DC1" w:rsidRDefault="00F36ED5" w:rsidP="00F36ED5">
                  <w:pPr>
                    <w:spacing w:after="0"/>
                    <w:jc w:val="right"/>
                    <w:rPr>
                      <w:rFonts w:ascii="Times New Roman"/>
                      <w:color w:val="000000"/>
                    </w:rPr>
                  </w:pPr>
                  <w:r w:rsidRPr="00681DC1">
                    <w:rPr>
                      <w:rFonts w:ascii="Times New Roman"/>
                      <w:color w:val="000000"/>
                    </w:rPr>
                    <w:t>0.369</w:t>
                  </w:r>
                </w:p>
              </w:tc>
              <w:tc>
                <w:tcPr>
                  <w:tcW w:w="1530" w:type="dxa"/>
                  <w:tcBorders>
                    <w:top w:val="nil"/>
                    <w:left w:val="nil"/>
                    <w:bottom w:val="nil"/>
                    <w:right w:val="nil"/>
                  </w:tcBorders>
                  <w:shd w:val="clear" w:color="auto" w:fill="auto"/>
                  <w:noWrap/>
                  <w:vAlign w:val="bottom"/>
                  <w:hideMark/>
                </w:tcPr>
                <w:p w14:paraId="0EA69736" w14:textId="77777777" w:rsidR="00F36ED5" w:rsidRPr="00681DC1" w:rsidRDefault="00F36ED5" w:rsidP="00F36ED5">
                  <w:pPr>
                    <w:spacing w:after="0"/>
                    <w:jc w:val="right"/>
                    <w:rPr>
                      <w:rFonts w:ascii="Times New Roman"/>
                      <w:color w:val="000000"/>
                    </w:rPr>
                  </w:pPr>
                  <w:r w:rsidRPr="00681DC1">
                    <w:rPr>
                      <w:rFonts w:ascii="Times New Roman"/>
                      <w:color w:val="000000"/>
                    </w:rPr>
                    <w:t>27.365</w:t>
                  </w:r>
                </w:p>
              </w:tc>
              <w:tc>
                <w:tcPr>
                  <w:tcW w:w="1537" w:type="dxa"/>
                  <w:tcBorders>
                    <w:top w:val="nil"/>
                    <w:left w:val="nil"/>
                    <w:bottom w:val="nil"/>
                    <w:right w:val="nil"/>
                  </w:tcBorders>
                  <w:shd w:val="clear" w:color="auto" w:fill="auto"/>
                  <w:noWrap/>
                  <w:vAlign w:val="bottom"/>
                  <w:hideMark/>
                </w:tcPr>
                <w:p w14:paraId="28039FCD" w14:textId="77777777" w:rsidR="00F36ED5" w:rsidRPr="00681DC1" w:rsidRDefault="00F36ED5" w:rsidP="00F36ED5">
                  <w:pPr>
                    <w:spacing w:after="0"/>
                    <w:jc w:val="right"/>
                    <w:rPr>
                      <w:rFonts w:ascii="Times New Roman"/>
                      <w:color w:val="000000"/>
                    </w:rPr>
                  </w:pPr>
                  <w:r w:rsidRPr="00681DC1">
                    <w:rPr>
                      <w:rFonts w:ascii="Times New Roman"/>
                      <w:color w:val="000000"/>
                    </w:rPr>
                    <w:t>28.817</w:t>
                  </w:r>
                </w:p>
              </w:tc>
            </w:tr>
            <w:tr w:rsidR="00F36ED5" w:rsidRPr="00681DC1" w14:paraId="54571280" w14:textId="77777777" w:rsidTr="00BA7F16">
              <w:trPr>
                <w:trHeight w:val="300"/>
              </w:trPr>
              <w:tc>
                <w:tcPr>
                  <w:tcW w:w="1209" w:type="dxa"/>
                  <w:tcBorders>
                    <w:top w:val="nil"/>
                    <w:left w:val="nil"/>
                    <w:bottom w:val="nil"/>
                    <w:right w:val="nil"/>
                  </w:tcBorders>
                  <w:shd w:val="clear" w:color="auto" w:fill="auto"/>
                  <w:noWrap/>
                  <w:vAlign w:val="bottom"/>
                  <w:hideMark/>
                </w:tcPr>
                <w:p w14:paraId="271EEEE7" w14:textId="77777777" w:rsidR="00F36ED5" w:rsidRPr="00681DC1" w:rsidRDefault="00F36ED5" w:rsidP="00F36ED5">
                  <w:pPr>
                    <w:spacing w:after="0"/>
                    <w:jc w:val="right"/>
                    <w:rPr>
                      <w:rFonts w:ascii="Times New Roman"/>
                      <w:color w:val="000000"/>
                    </w:rPr>
                  </w:pPr>
                </w:p>
              </w:tc>
              <w:tc>
                <w:tcPr>
                  <w:tcW w:w="1766" w:type="dxa"/>
                  <w:tcBorders>
                    <w:top w:val="nil"/>
                    <w:left w:val="nil"/>
                    <w:bottom w:val="nil"/>
                    <w:right w:val="nil"/>
                  </w:tcBorders>
                  <w:shd w:val="clear" w:color="auto" w:fill="auto"/>
                  <w:noWrap/>
                  <w:vAlign w:val="bottom"/>
                  <w:hideMark/>
                </w:tcPr>
                <w:p w14:paraId="68BFE909" w14:textId="77777777" w:rsidR="00F36ED5" w:rsidRPr="00681DC1" w:rsidRDefault="00F36ED5" w:rsidP="00F36ED5">
                  <w:pPr>
                    <w:spacing w:after="0"/>
                    <w:rPr>
                      <w:rFonts w:ascii="Times New Roman"/>
                      <w:color w:val="000000"/>
                    </w:rPr>
                  </w:pPr>
                  <w:r w:rsidRPr="00681DC1">
                    <w:rPr>
                      <w:rFonts w:ascii="Times New Roman"/>
                      <w:color w:val="000000"/>
                    </w:rPr>
                    <w:t>High Ability</w:t>
                  </w:r>
                </w:p>
              </w:tc>
              <w:tc>
                <w:tcPr>
                  <w:tcW w:w="1209" w:type="dxa"/>
                  <w:tcBorders>
                    <w:top w:val="nil"/>
                    <w:left w:val="nil"/>
                    <w:bottom w:val="nil"/>
                    <w:right w:val="nil"/>
                  </w:tcBorders>
                  <w:shd w:val="clear" w:color="auto" w:fill="auto"/>
                  <w:noWrap/>
                  <w:vAlign w:val="bottom"/>
                  <w:hideMark/>
                </w:tcPr>
                <w:p w14:paraId="255BE54C" w14:textId="77777777" w:rsidR="00F36ED5" w:rsidRPr="00681DC1" w:rsidRDefault="00F36ED5" w:rsidP="00F36ED5">
                  <w:pPr>
                    <w:spacing w:after="0"/>
                    <w:rPr>
                      <w:rFonts w:ascii="Times New Roman"/>
                      <w:color w:val="000000"/>
                    </w:rPr>
                  </w:pPr>
                  <w:r w:rsidRPr="00681DC1">
                    <w:rPr>
                      <w:rFonts w:ascii="Times New Roman"/>
                      <w:color w:val="000000"/>
                    </w:rPr>
                    <w:t>28.290a</w:t>
                  </w:r>
                </w:p>
              </w:tc>
              <w:tc>
                <w:tcPr>
                  <w:tcW w:w="1209" w:type="dxa"/>
                  <w:tcBorders>
                    <w:top w:val="nil"/>
                    <w:left w:val="nil"/>
                    <w:bottom w:val="nil"/>
                    <w:right w:val="nil"/>
                  </w:tcBorders>
                  <w:shd w:val="clear" w:color="auto" w:fill="auto"/>
                  <w:noWrap/>
                  <w:vAlign w:val="bottom"/>
                  <w:hideMark/>
                </w:tcPr>
                <w:p w14:paraId="51786515" w14:textId="77777777" w:rsidR="00F36ED5" w:rsidRPr="00681DC1" w:rsidRDefault="00F36ED5" w:rsidP="00F36ED5">
                  <w:pPr>
                    <w:spacing w:after="0"/>
                    <w:jc w:val="right"/>
                    <w:rPr>
                      <w:rFonts w:ascii="Times New Roman"/>
                      <w:color w:val="000000"/>
                    </w:rPr>
                  </w:pPr>
                  <w:r w:rsidRPr="00681DC1">
                    <w:rPr>
                      <w:rFonts w:ascii="Times New Roman"/>
                      <w:color w:val="000000"/>
                    </w:rPr>
                    <w:t>0.6</w:t>
                  </w:r>
                </w:p>
              </w:tc>
              <w:tc>
                <w:tcPr>
                  <w:tcW w:w="1530" w:type="dxa"/>
                  <w:tcBorders>
                    <w:top w:val="nil"/>
                    <w:left w:val="nil"/>
                    <w:bottom w:val="nil"/>
                    <w:right w:val="nil"/>
                  </w:tcBorders>
                  <w:shd w:val="clear" w:color="auto" w:fill="auto"/>
                  <w:noWrap/>
                  <w:vAlign w:val="bottom"/>
                  <w:hideMark/>
                </w:tcPr>
                <w:p w14:paraId="12CAB39E" w14:textId="77777777" w:rsidR="00F36ED5" w:rsidRPr="00681DC1" w:rsidRDefault="00F36ED5" w:rsidP="00F36ED5">
                  <w:pPr>
                    <w:spacing w:after="0"/>
                    <w:jc w:val="right"/>
                    <w:rPr>
                      <w:rFonts w:ascii="Times New Roman"/>
                      <w:color w:val="000000"/>
                    </w:rPr>
                  </w:pPr>
                  <w:r w:rsidRPr="00681DC1">
                    <w:rPr>
                      <w:rFonts w:ascii="Times New Roman"/>
                      <w:color w:val="000000"/>
                    </w:rPr>
                    <w:t>27.111</w:t>
                  </w:r>
                </w:p>
              </w:tc>
              <w:tc>
                <w:tcPr>
                  <w:tcW w:w="1537" w:type="dxa"/>
                  <w:tcBorders>
                    <w:top w:val="nil"/>
                    <w:left w:val="nil"/>
                    <w:bottom w:val="nil"/>
                    <w:right w:val="nil"/>
                  </w:tcBorders>
                  <w:shd w:val="clear" w:color="auto" w:fill="auto"/>
                  <w:noWrap/>
                  <w:vAlign w:val="bottom"/>
                  <w:hideMark/>
                </w:tcPr>
                <w:p w14:paraId="055977D6" w14:textId="77777777" w:rsidR="00F36ED5" w:rsidRPr="00681DC1" w:rsidRDefault="00F36ED5" w:rsidP="00F36ED5">
                  <w:pPr>
                    <w:spacing w:after="0"/>
                    <w:jc w:val="right"/>
                    <w:rPr>
                      <w:rFonts w:ascii="Times New Roman"/>
                      <w:color w:val="000000"/>
                    </w:rPr>
                  </w:pPr>
                  <w:r w:rsidRPr="00681DC1">
                    <w:rPr>
                      <w:rFonts w:ascii="Times New Roman"/>
                      <w:color w:val="000000"/>
                    </w:rPr>
                    <w:t>29.469</w:t>
                  </w:r>
                </w:p>
              </w:tc>
            </w:tr>
            <w:tr w:rsidR="00F36ED5" w:rsidRPr="00681DC1" w14:paraId="3D154B3D" w14:textId="77777777" w:rsidTr="00BA7F16">
              <w:trPr>
                <w:trHeight w:val="300"/>
              </w:trPr>
              <w:tc>
                <w:tcPr>
                  <w:tcW w:w="1209" w:type="dxa"/>
                  <w:tcBorders>
                    <w:top w:val="nil"/>
                    <w:left w:val="nil"/>
                    <w:bottom w:val="nil"/>
                    <w:right w:val="nil"/>
                  </w:tcBorders>
                  <w:shd w:val="clear" w:color="auto" w:fill="auto"/>
                  <w:noWrap/>
                  <w:vAlign w:val="bottom"/>
                  <w:hideMark/>
                </w:tcPr>
                <w:p w14:paraId="2B6D9676" w14:textId="77777777" w:rsidR="00F36ED5" w:rsidRPr="00681DC1" w:rsidRDefault="00F36ED5" w:rsidP="00F36ED5">
                  <w:pPr>
                    <w:spacing w:after="0"/>
                    <w:rPr>
                      <w:rFonts w:ascii="Times New Roman"/>
                      <w:color w:val="000000"/>
                    </w:rPr>
                  </w:pPr>
                  <w:r w:rsidRPr="00681DC1">
                    <w:rPr>
                      <w:rFonts w:ascii="Times New Roman"/>
                      <w:color w:val="000000"/>
                    </w:rPr>
                    <w:t>Female</w:t>
                  </w:r>
                </w:p>
              </w:tc>
              <w:tc>
                <w:tcPr>
                  <w:tcW w:w="1766" w:type="dxa"/>
                  <w:tcBorders>
                    <w:top w:val="nil"/>
                    <w:left w:val="nil"/>
                    <w:bottom w:val="nil"/>
                    <w:right w:val="nil"/>
                  </w:tcBorders>
                  <w:shd w:val="clear" w:color="auto" w:fill="auto"/>
                  <w:noWrap/>
                  <w:vAlign w:val="bottom"/>
                  <w:hideMark/>
                </w:tcPr>
                <w:p w14:paraId="2631FE2B" w14:textId="77777777" w:rsidR="00F36ED5" w:rsidRPr="00681DC1" w:rsidRDefault="00F36ED5" w:rsidP="00F36ED5">
                  <w:pPr>
                    <w:spacing w:after="0"/>
                    <w:rPr>
                      <w:rFonts w:ascii="Times New Roman"/>
                      <w:color w:val="000000"/>
                    </w:rPr>
                  </w:pPr>
                  <w:r w:rsidRPr="00681DC1">
                    <w:rPr>
                      <w:rFonts w:ascii="Times New Roman"/>
                      <w:color w:val="000000"/>
                    </w:rPr>
                    <w:t>Low Ability</w:t>
                  </w:r>
                </w:p>
              </w:tc>
              <w:tc>
                <w:tcPr>
                  <w:tcW w:w="1209" w:type="dxa"/>
                  <w:tcBorders>
                    <w:top w:val="nil"/>
                    <w:left w:val="nil"/>
                    <w:bottom w:val="nil"/>
                    <w:right w:val="nil"/>
                  </w:tcBorders>
                  <w:shd w:val="clear" w:color="auto" w:fill="auto"/>
                  <w:noWrap/>
                  <w:vAlign w:val="bottom"/>
                  <w:hideMark/>
                </w:tcPr>
                <w:p w14:paraId="66F06E2B" w14:textId="77777777" w:rsidR="00F36ED5" w:rsidRPr="00681DC1" w:rsidRDefault="00F36ED5" w:rsidP="00F36ED5">
                  <w:pPr>
                    <w:spacing w:after="0"/>
                    <w:rPr>
                      <w:rFonts w:ascii="Times New Roman"/>
                      <w:color w:val="000000"/>
                    </w:rPr>
                  </w:pPr>
                  <w:r w:rsidRPr="00681DC1">
                    <w:rPr>
                      <w:rFonts w:ascii="Times New Roman"/>
                      <w:color w:val="000000"/>
                    </w:rPr>
                    <w:t>27.766a</w:t>
                  </w:r>
                </w:p>
              </w:tc>
              <w:tc>
                <w:tcPr>
                  <w:tcW w:w="1209" w:type="dxa"/>
                  <w:tcBorders>
                    <w:top w:val="nil"/>
                    <w:left w:val="nil"/>
                    <w:bottom w:val="nil"/>
                    <w:right w:val="nil"/>
                  </w:tcBorders>
                  <w:shd w:val="clear" w:color="auto" w:fill="auto"/>
                  <w:noWrap/>
                  <w:vAlign w:val="bottom"/>
                  <w:hideMark/>
                </w:tcPr>
                <w:p w14:paraId="30BF4A74" w14:textId="77777777" w:rsidR="00F36ED5" w:rsidRPr="00681DC1" w:rsidRDefault="00F36ED5" w:rsidP="00F36ED5">
                  <w:pPr>
                    <w:spacing w:after="0"/>
                    <w:jc w:val="right"/>
                    <w:rPr>
                      <w:rFonts w:ascii="Times New Roman"/>
                      <w:color w:val="000000"/>
                    </w:rPr>
                  </w:pPr>
                  <w:r w:rsidRPr="00681DC1">
                    <w:rPr>
                      <w:rFonts w:ascii="Times New Roman"/>
                      <w:color w:val="000000"/>
                    </w:rPr>
                    <w:t>0.661</w:t>
                  </w:r>
                </w:p>
              </w:tc>
              <w:tc>
                <w:tcPr>
                  <w:tcW w:w="1530" w:type="dxa"/>
                  <w:tcBorders>
                    <w:top w:val="nil"/>
                    <w:left w:val="nil"/>
                    <w:bottom w:val="nil"/>
                    <w:right w:val="nil"/>
                  </w:tcBorders>
                  <w:shd w:val="clear" w:color="auto" w:fill="auto"/>
                  <w:noWrap/>
                  <w:vAlign w:val="bottom"/>
                  <w:hideMark/>
                </w:tcPr>
                <w:p w14:paraId="35980E05" w14:textId="77777777" w:rsidR="00F36ED5" w:rsidRPr="00681DC1" w:rsidRDefault="00F36ED5" w:rsidP="00F36ED5">
                  <w:pPr>
                    <w:spacing w:after="0"/>
                    <w:jc w:val="right"/>
                    <w:rPr>
                      <w:rFonts w:ascii="Times New Roman"/>
                      <w:color w:val="000000"/>
                    </w:rPr>
                  </w:pPr>
                  <w:r w:rsidRPr="00681DC1">
                    <w:rPr>
                      <w:rFonts w:ascii="Times New Roman"/>
                      <w:color w:val="000000"/>
                    </w:rPr>
                    <w:t>26.467</w:t>
                  </w:r>
                </w:p>
              </w:tc>
              <w:tc>
                <w:tcPr>
                  <w:tcW w:w="1537" w:type="dxa"/>
                  <w:tcBorders>
                    <w:top w:val="nil"/>
                    <w:left w:val="nil"/>
                    <w:bottom w:val="nil"/>
                    <w:right w:val="nil"/>
                  </w:tcBorders>
                  <w:shd w:val="clear" w:color="auto" w:fill="auto"/>
                  <w:noWrap/>
                  <w:vAlign w:val="bottom"/>
                  <w:hideMark/>
                </w:tcPr>
                <w:p w14:paraId="255EB367" w14:textId="77777777" w:rsidR="00F36ED5" w:rsidRPr="00681DC1" w:rsidRDefault="00F36ED5" w:rsidP="00F36ED5">
                  <w:pPr>
                    <w:spacing w:after="0"/>
                    <w:jc w:val="right"/>
                    <w:rPr>
                      <w:rFonts w:ascii="Times New Roman"/>
                      <w:color w:val="000000"/>
                    </w:rPr>
                  </w:pPr>
                  <w:r w:rsidRPr="00681DC1">
                    <w:rPr>
                      <w:rFonts w:ascii="Times New Roman"/>
                      <w:color w:val="000000"/>
                    </w:rPr>
                    <w:t>29.066</w:t>
                  </w:r>
                </w:p>
              </w:tc>
            </w:tr>
            <w:tr w:rsidR="00F36ED5" w:rsidRPr="00681DC1" w14:paraId="0B9B8DB7" w14:textId="77777777" w:rsidTr="00BA7F16">
              <w:trPr>
                <w:trHeight w:val="300"/>
              </w:trPr>
              <w:tc>
                <w:tcPr>
                  <w:tcW w:w="1209" w:type="dxa"/>
                  <w:tcBorders>
                    <w:top w:val="nil"/>
                    <w:left w:val="nil"/>
                    <w:right w:val="nil"/>
                  </w:tcBorders>
                  <w:shd w:val="clear" w:color="auto" w:fill="auto"/>
                  <w:noWrap/>
                  <w:vAlign w:val="bottom"/>
                  <w:hideMark/>
                </w:tcPr>
                <w:p w14:paraId="74F42E4F" w14:textId="77777777" w:rsidR="00F36ED5" w:rsidRPr="00681DC1" w:rsidRDefault="00F36ED5" w:rsidP="00F36ED5">
                  <w:pPr>
                    <w:spacing w:after="0"/>
                    <w:jc w:val="right"/>
                    <w:rPr>
                      <w:rFonts w:ascii="Times New Roman"/>
                      <w:color w:val="000000"/>
                    </w:rPr>
                  </w:pPr>
                </w:p>
              </w:tc>
              <w:tc>
                <w:tcPr>
                  <w:tcW w:w="1766" w:type="dxa"/>
                  <w:tcBorders>
                    <w:top w:val="nil"/>
                    <w:left w:val="nil"/>
                    <w:right w:val="nil"/>
                  </w:tcBorders>
                  <w:shd w:val="clear" w:color="auto" w:fill="auto"/>
                  <w:noWrap/>
                  <w:vAlign w:val="bottom"/>
                  <w:hideMark/>
                </w:tcPr>
                <w:p w14:paraId="56A19405" w14:textId="77777777" w:rsidR="00F36ED5" w:rsidRPr="00681DC1" w:rsidRDefault="00F36ED5" w:rsidP="00F36ED5">
                  <w:pPr>
                    <w:spacing w:after="0"/>
                    <w:rPr>
                      <w:rFonts w:ascii="Times New Roman"/>
                      <w:color w:val="000000"/>
                    </w:rPr>
                  </w:pPr>
                  <w:r w:rsidRPr="00681DC1">
                    <w:rPr>
                      <w:rFonts w:ascii="Times New Roman"/>
                      <w:color w:val="000000"/>
                    </w:rPr>
                    <w:t>Medium Ability</w:t>
                  </w:r>
                </w:p>
              </w:tc>
              <w:tc>
                <w:tcPr>
                  <w:tcW w:w="1209" w:type="dxa"/>
                  <w:tcBorders>
                    <w:top w:val="nil"/>
                    <w:left w:val="nil"/>
                    <w:right w:val="nil"/>
                  </w:tcBorders>
                  <w:shd w:val="clear" w:color="auto" w:fill="auto"/>
                  <w:noWrap/>
                  <w:vAlign w:val="bottom"/>
                  <w:hideMark/>
                </w:tcPr>
                <w:p w14:paraId="0FB85F75" w14:textId="77777777" w:rsidR="00F36ED5" w:rsidRPr="00681DC1" w:rsidRDefault="00F36ED5" w:rsidP="00F36ED5">
                  <w:pPr>
                    <w:spacing w:after="0"/>
                    <w:rPr>
                      <w:rFonts w:ascii="Times New Roman"/>
                      <w:color w:val="000000"/>
                    </w:rPr>
                  </w:pPr>
                  <w:r w:rsidRPr="00681DC1">
                    <w:rPr>
                      <w:rFonts w:ascii="Times New Roman"/>
                      <w:color w:val="000000"/>
                    </w:rPr>
                    <w:t>27.876a</w:t>
                  </w:r>
                </w:p>
              </w:tc>
              <w:tc>
                <w:tcPr>
                  <w:tcW w:w="1209" w:type="dxa"/>
                  <w:tcBorders>
                    <w:top w:val="nil"/>
                    <w:left w:val="nil"/>
                    <w:right w:val="nil"/>
                  </w:tcBorders>
                  <w:shd w:val="clear" w:color="auto" w:fill="auto"/>
                  <w:noWrap/>
                  <w:vAlign w:val="bottom"/>
                  <w:hideMark/>
                </w:tcPr>
                <w:p w14:paraId="2F32C49A" w14:textId="77777777" w:rsidR="00F36ED5" w:rsidRPr="00681DC1" w:rsidRDefault="00F36ED5" w:rsidP="00F36ED5">
                  <w:pPr>
                    <w:spacing w:after="0"/>
                    <w:jc w:val="right"/>
                    <w:rPr>
                      <w:rFonts w:ascii="Times New Roman"/>
                      <w:color w:val="000000"/>
                    </w:rPr>
                  </w:pPr>
                  <w:r w:rsidRPr="00681DC1">
                    <w:rPr>
                      <w:rFonts w:ascii="Times New Roman"/>
                      <w:color w:val="000000"/>
                    </w:rPr>
                    <w:t>0.302</w:t>
                  </w:r>
                </w:p>
              </w:tc>
              <w:tc>
                <w:tcPr>
                  <w:tcW w:w="1530" w:type="dxa"/>
                  <w:tcBorders>
                    <w:top w:val="nil"/>
                    <w:left w:val="nil"/>
                    <w:right w:val="nil"/>
                  </w:tcBorders>
                  <w:shd w:val="clear" w:color="auto" w:fill="auto"/>
                  <w:noWrap/>
                  <w:vAlign w:val="bottom"/>
                  <w:hideMark/>
                </w:tcPr>
                <w:p w14:paraId="49AD0B28" w14:textId="77777777" w:rsidR="00F36ED5" w:rsidRPr="00681DC1" w:rsidRDefault="00F36ED5" w:rsidP="00F36ED5">
                  <w:pPr>
                    <w:spacing w:after="0"/>
                    <w:jc w:val="right"/>
                    <w:rPr>
                      <w:rFonts w:ascii="Times New Roman"/>
                      <w:color w:val="000000"/>
                    </w:rPr>
                  </w:pPr>
                  <w:r w:rsidRPr="00681DC1">
                    <w:rPr>
                      <w:rFonts w:ascii="Times New Roman"/>
                      <w:color w:val="000000"/>
                    </w:rPr>
                    <w:t>27.283</w:t>
                  </w:r>
                </w:p>
              </w:tc>
              <w:tc>
                <w:tcPr>
                  <w:tcW w:w="1537" w:type="dxa"/>
                  <w:tcBorders>
                    <w:top w:val="nil"/>
                    <w:left w:val="nil"/>
                    <w:right w:val="nil"/>
                  </w:tcBorders>
                  <w:shd w:val="clear" w:color="auto" w:fill="auto"/>
                  <w:noWrap/>
                  <w:vAlign w:val="bottom"/>
                  <w:hideMark/>
                </w:tcPr>
                <w:p w14:paraId="0E91D4C0" w14:textId="77777777" w:rsidR="00F36ED5" w:rsidRPr="00681DC1" w:rsidRDefault="00F36ED5" w:rsidP="00F36ED5">
                  <w:pPr>
                    <w:spacing w:after="0"/>
                    <w:jc w:val="right"/>
                    <w:rPr>
                      <w:rFonts w:ascii="Times New Roman"/>
                      <w:color w:val="000000"/>
                    </w:rPr>
                  </w:pPr>
                  <w:r w:rsidRPr="00681DC1">
                    <w:rPr>
                      <w:rFonts w:ascii="Times New Roman"/>
                      <w:color w:val="000000"/>
                    </w:rPr>
                    <w:t>28.468</w:t>
                  </w:r>
                </w:p>
              </w:tc>
            </w:tr>
            <w:tr w:rsidR="00F36ED5" w:rsidRPr="00681DC1" w14:paraId="31CEF43F" w14:textId="77777777" w:rsidTr="00BA7F16">
              <w:trPr>
                <w:trHeight w:val="300"/>
              </w:trPr>
              <w:tc>
                <w:tcPr>
                  <w:tcW w:w="1209" w:type="dxa"/>
                  <w:tcBorders>
                    <w:left w:val="nil"/>
                    <w:bottom w:val="single" w:sz="4" w:space="0" w:color="auto"/>
                    <w:right w:val="nil"/>
                  </w:tcBorders>
                  <w:shd w:val="clear" w:color="auto" w:fill="auto"/>
                  <w:noWrap/>
                  <w:vAlign w:val="bottom"/>
                  <w:hideMark/>
                </w:tcPr>
                <w:p w14:paraId="69984F4A" w14:textId="77777777" w:rsidR="00F36ED5" w:rsidRPr="00681DC1" w:rsidRDefault="00F36ED5" w:rsidP="00F36ED5">
                  <w:pPr>
                    <w:spacing w:after="0"/>
                    <w:jc w:val="right"/>
                    <w:rPr>
                      <w:rFonts w:ascii="Times New Roman"/>
                      <w:color w:val="000000"/>
                    </w:rPr>
                  </w:pPr>
                </w:p>
              </w:tc>
              <w:tc>
                <w:tcPr>
                  <w:tcW w:w="1766" w:type="dxa"/>
                  <w:tcBorders>
                    <w:left w:val="nil"/>
                    <w:bottom w:val="single" w:sz="4" w:space="0" w:color="auto"/>
                    <w:right w:val="nil"/>
                  </w:tcBorders>
                  <w:shd w:val="clear" w:color="auto" w:fill="auto"/>
                  <w:noWrap/>
                  <w:vAlign w:val="bottom"/>
                  <w:hideMark/>
                </w:tcPr>
                <w:p w14:paraId="1326B15D" w14:textId="77777777" w:rsidR="00F36ED5" w:rsidRPr="00681DC1" w:rsidRDefault="00F36ED5" w:rsidP="00F36ED5">
                  <w:pPr>
                    <w:spacing w:after="0"/>
                    <w:rPr>
                      <w:rFonts w:ascii="Times New Roman"/>
                      <w:color w:val="000000"/>
                    </w:rPr>
                  </w:pPr>
                  <w:r w:rsidRPr="00681DC1">
                    <w:rPr>
                      <w:rFonts w:ascii="Times New Roman"/>
                      <w:color w:val="000000"/>
                    </w:rPr>
                    <w:t>High Ability</w:t>
                  </w:r>
                </w:p>
              </w:tc>
              <w:tc>
                <w:tcPr>
                  <w:tcW w:w="1209" w:type="dxa"/>
                  <w:tcBorders>
                    <w:left w:val="nil"/>
                    <w:bottom w:val="single" w:sz="4" w:space="0" w:color="auto"/>
                    <w:right w:val="nil"/>
                  </w:tcBorders>
                  <w:shd w:val="clear" w:color="auto" w:fill="auto"/>
                  <w:noWrap/>
                  <w:vAlign w:val="bottom"/>
                  <w:hideMark/>
                </w:tcPr>
                <w:p w14:paraId="4E6EEA57" w14:textId="77777777" w:rsidR="00F36ED5" w:rsidRPr="00681DC1" w:rsidRDefault="00F36ED5" w:rsidP="00F36ED5">
                  <w:pPr>
                    <w:spacing w:after="0"/>
                    <w:rPr>
                      <w:rFonts w:ascii="Times New Roman"/>
                      <w:color w:val="000000"/>
                    </w:rPr>
                  </w:pPr>
                  <w:r w:rsidRPr="00681DC1">
                    <w:rPr>
                      <w:rFonts w:ascii="Times New Roman"/>
                      <w:color w:val="000000"/>
                    </w:rPr>
                    <w:t>27.698a</w:t>
                  </w:r>
                </w:p>
              </w:tc>
              <w:tc>
                <w:tcPr>
                  <w:tcW w:w="1209" w:type="dxa"/>
                  <w:tcBorders>
                    <w:left w:val="nil"/>
                    <w:bottom w:val="single" w:sz="4" w:space="0" w:color="auto"/>
                    <w:right w:val="nil"/>
                  </w:tcBorders>
                  <w:shd w:val="clear" w:color="auto" w:fill="auto"/>
                  <w:noWrap/>
                  <w:vAlign w:val="bottom"/>
                  <w:hideMark/>
                </w:tcPr>
                <w:p w14:paraId="1020F63B" w14:textId="77777777" w:rsidR="00F36ED5" w:rsidRPr="00681DC1" w:rsidRDefault="00F36ED5" w:rsidP="00F36ED5">
                  <w:pPr>
                    <w:spacing w:after="0"/>
                    <w:jc w:val="right"/>
                    <w:rPr>
                      <w:rFonts w:ascii="Times New Roman"/>
                      <w:color w:val="000000"/>
                    </w:rPr>
                  </w:pPr>
                  <w:r w:rsidRPr="00681DC1">
                    <w:rPr>
                      <w:rFonts w:ascii="Times New Roman"/>
                      <w:color w:val="000000"/>
                    </w:rPr>
                    <w:t>0.586</w:t>
                  </w:r>
                </w:p>
              </w:tc>
              <w:tc>
                <w:tcPr>
                  <w:tcW w:w="1530" w:type="dxa"/>
                  <w:tcBorders>
                    <w:left w:val="nil"/>
                    <w:bottom w:val="single" w:sz="4" w:space="0" w:color="auto"/>
                    <w:right w:val="nil"/>
                  </w:tcBorders>
                  <w:shd w:val="clear" w:color="auto" w:fill="auto"/>
                  <w:noWrap/>
                  <w:vAlign w:val="bottom"/>
                  <w:hideMark/>
                </w:tcPr>
                <w:p w14:paraId="5B92FB1E" w14:textId="77777777" w:rsidR="00F36ED5" w:rsidRPr="00681DC1" w:rsidRDefault="00F36ED5" w:rsidP="00F36ED5">
                  <w:pPr>
                    <w:spacing w:after="0"/>
                    <w:jc w:val="right"/>
                    <w:rPr>
                      <w:rFonts w:ascii="Times New Roman"/>
                      <w:color w:val="000000"/>
                    </w:rPr>
                  </w:pPr>
                  <w:r w:rsidRPr="00681DC1">
                    <w:rPr>
                      <w:rFonts w:ascii="Times New Roman"/>
                      <w:color w:val="000000"/>
                    </w:rPr>
                    <w:t>26.545</w:t>
                  </w:r>
                </w:p>
              </w:tc>
              <w:tc>
                <w:tcPr>
                  <w:tcW w:w="1537" w:type="dxa"/>
                  <w:tcBorders>
                    <w:left w:val="nil"/>
                    <w:bottom w:val="single" w:sz="4" w:space="0" w:color="auto"/>
                    <w:right w:val="nil"/>
                  </w:tcBorders>
                  <w:shd w:val="clear" w:color="auto" w:fill="auto"/>
                  <w:noWrap/>
                  <w:vAlign w:val="bottom"/>
                  <w:hideMark/>
                </w:tcPr>
                <w:p w14:paraId="30B884E4" w14:textId="77777777" w:rsidR="00F36ED5" w:rsidRPr="00681DC1" w:rsidRDefault="00F36ED5" w:rsidP="00F36ED5">
                  <w:pPr>
                    <w:spacing w:after="0"/>
                    <w:jc w:val="right"/>
                    <w:rPr>
                      <w:rFonts w:ascii="Times New Roman"/>
                      <w:color w:val="000000"/>
                    </w:rPr>
                  </w:pPr>
                  <w:r w:rsidRPr="00681DC1">
                    <w:rPr>
                      <w:rFonts w:ascii="Times New Roman"/>
                      <w:color w:val="000000"/>
                    </w:rPr>
                    <w:t>28.85</w:t>
                  </w:r>
                </w:p>
              </w:tc>
            </w:tr>
            <w:tr w:rsidR="00F36ED5" w:rsidRPr="00681DC1" w14:paraId="47CF0C94" w14:textId="77777777" w:rsidTr="00BA7F16">
              <w:trPr>
                <w:trHeight w:val="300"/>
              </w:trPr>
              <w:tc>
                <w:tcPr>
                  <w:tcW w:w="8460" w:type="dxa"/>
                  <w:gridSpan w:val="6"/>
                  <w:tcBorders>
                    <w:top w:val="single" w:sz="4" w:space="0" w:color="auto"/>
                    <w:left w:val="nil"/>
                    <w:bottom w:val="nil"/>
                    <w:right w:val="nil"/>
                  </w:tcBorders>
                  <w:shd w:val="clear" w:color="auto" w:fill="auto"/>
                  <w:noWrap/>
                  <w:vAlign w:val="bottom"/>
                  <w:hideMark/>
                </w:tcPr>
                <w:p w14:paraId="6B7CF16C" w14:textId="77777777" w:rsidR="00F36ED5" w:rsidRPr="00681DC1" w:rsidRDefault="00F36ED5" w:rsidP="00F36ED5">
                  <w:pPr>
                    <w:spacing w:after="0"/>
                    <w:rPr>
                      <w:rFonts w:ascii="Times New Roman"/>
                      <w:color w:val="000000"/>
                    </w:rPr>
                  </w:pPr>
                  <w:r w:rsidRPr="00681DC1">
                    <w:rPr>
                      <w:rFonts w:ascii="Times New Roman"/>
                      <w:color w:val="000000"/>
                    </w:rPr>
                    <w:t xml:space="preserve">a Covariates appearing in the model are evaluated at the following values: </w:t>
                  </w:r>
                  <w:proofErr w:type="spellStart"/>
                  <w:r w:rsidRPr="00681DC1">
                    <w:rPr>
                      <w:rFonts w:ascii="Times New Roman"/>
                      <w:color w:val="000000"/>
                    </w:rPr>
                    <w:t>pre_achiev</w:t>
                  </w:r>
                  <w:proofErr w:type="spellEnd"/>
                  <w:r w:rsidRPr="00681DC1">
                    <w:rPr>
                      <w:rFonts w:ascii="Times New Roman"/>
                      <w:color w:val="000000"/>
                    </w:rPr>
                    <w:t xml:space="preserve"> = 11.70.</w:t>
                  </w:r>
                </w:p>
                <w:p w14:paraId="3346A296" w14:textId="77777777" w:rsidR="00F36ED5" w:rsidRPr="00681DC1" w:rsidRDefault="00F36ED5" w:rsidP="00F36ED5">
                  <w:pPr>
                    <w:spacing w:after="0"/>
                    <w:rPr>
                      <w:rFonts w:ascii="Times New Roman"/>
                      <w:color w:val="000000"/>
                    </w:rPr>
                  </w:pPr>
                </w:p>
                <w:p w14:paraId="50BB9850" w14:textId="77777777" w:rsidR="00F36ED5" w:rsidRPr="00681DC1" w:rsidRDefault="00F36ED5" w:rsidP="00F36ED5">
                  <w:pPr>
                    <w:spacing w:after="0"/>
                    <w:rPr>
                      <w:rFonts w:ascii="Times New Roman"/>
                      <w:color w:val="000000"/>
                    </w:rPr>
                  </w:pPr>
                </w:p>
              </w:tc>
            </w:tr>
          </w:tbl>
          <w:p w14:paraId="17AF052B" w14:textId="77777777" w:rsidR="00F36ED5" w:rsidRPr="00681DC1" w:rsidRDefault="00F36ED5" w:rsidP="00F36ED5">
            <w:pPr>
              <w:rPr>
                <w:rFonts w:ascii="Times New Roman"/>
              </w:rPr>
            </w:pPr>
            <w:bookmarkStart w:id="1" w:name="_Hlk65952042"/>
            <w:r w:rsidRPr="00681DC1">
              <w:rPr>
                <w:rFonts w:ascii="Times New Roman"/>
                <w:b/>
                <w:bCs/>
              </w:rPr>
              <w:t>H</w:t>
            </w:r>
            <w:r w:rsidRPr="00681DC1">
              <w:rPr>
                <w:rFonts w:ascii="Times New Roman"/>
                <w:b/>
                <w:bCs/>
                <w:vertAlign w:val="subscript"/>
              </w:rPr>
              <w:t>04</w:t>
            </w:r>
            <w:r w:rsidRPr="00681DC1">
              <w:rPr>
                <w:rFonts w:ascii="Times New Roman"/>
              </w:rPr>
              <w:t>: There is no significant main effect of Treatment on Students’ Attitude in Basic Science.</w:t>
            </w:r>
            <w:bookmarkEnd w:id="1"/>
          </w:p>
          <w:p w14:paraId="3065FFEA" w14:textId="77777777" w:rsidR="00F36ED5" w:rsidRPr="00681DC1" w:rsidRDefault="00F36ED5" w:rsidP="00F36ED5">
            <w:pPr>
              <w:spacing w:after="0"/>
              <w:rPr>
                <w:rFonts w:ascii="Times New Roman"/>
              </w:rPr>
            </w:pPr>
            <w:r w:rsidRPr="00681DC1">
              <w:rPr>
                <w:rFonts w:ascii="Times New Roman"/>
                <w:b/>
              </w:rPr>
              <w:t xml:space="preserve">Table 1.2.1a: </w:t>
            </w:r>
            <w:r w:rsidRPr="00681DC1">
              <w:rPr>
                <w:rFonts w:ascii="Times New Roman"/>
              </w:rPr>
              <w:t xml:space="preserve">Summary of Analysis of Covariance (ANCOVA) of Students’ Attitude in </w:t>
            </w:r>
          </w:p>
          <w:p w14:paraId="54177DD0" w14:textId="77777777" w:rsidR="00F36ED5" w:rsidRPr="00681DC1" w:rsidRDefault="00F36ED5" w:rsidP="00F36ED5">
            <w:pPr>
              <w:spacing w:after="0"/>
              <w:ind w:left="1418"/>
              <w:rPr>
                <w:rFonts w:ascii="Times New Roman"/>
              </w:rPr>
            </w:pPr>
            <w:r w:rsidRPr="00681DC1">
              <w:rPr>
                <w:rFonts w:ascii="Times New Roman"/>
              </w:rPr>
              <w:t>Basic Science by Treatment (Problem Solving  Approach and Conventional Method), Gender and Ability levels</w:t>
            </w:r>
          </w:p>
          <w:tbl>
            <w:tblPr>
              <w:tblW w:w="9540" w:type="dxa"/>
              <w:tblLook w:val="04A0" w:firstRow="1" w:lastRow="0" w:firstColumn="1" w:lastColumn="0" w:noHBand="0" w:noVBand="1"/>
            </w:tblPr>
            <w:tblGrid>
              <w:gridCol w:w="3031"/>
              <w:gridCol w:w="1203"/>
              <w:gridCol w:w="913"/>
              <w:gridCol w:w="1000"/>
              <w:gridCol w:w="1000"/>
              <w:gridCol w:w="913"/>
              <w:gridCol w:w="1084"/>
            </w:tblGrid>
            <w:tr w:rsidR="00F36ED5" w:rsidRPr="00681DC1" w14:paraId="2191101E" w14:textId="77777777" w:rsidTr="00BA7F16">
              <w:trPr>
                <w:trHeight w:val="300"/>
              </w:trPr>
              <w:tc>
                <w:tcPr>
                  <w:tcW w:w="3177" w:type="dxa"/>
                  <w:tcBorders>
                    <w:top w:val="single" w:sz="4" w:space="0" w:color="auto"/>
                    <w:left w:val="nil"/>
                    <w:bottom w:val="single" w:sz="4" w:space="0" w:color="auto"/>
                    <w:right w:val="nil"/>
                  </w:tcBorders>
                  <w:shd w:val="clear" w:color="auto" w:fill="auto"/>
                  <w:noWrap/>
                  <w:vAlign w:val="bottom"/>
                  <w:hideMark/>
                </w:tcPr>
                <w:p w14:paraId="62258849" w14:textId="77777777" w:rsidR="00F36ED5" w:rsidRPr="00681DC1" w:rsidRDefault="00F36ED5" w:rsidP="00F36ED5">
                  <w:pPr>
                    <w:spacing w:after="0"/>
                    <w:rPr>
                      <w:rFonts w:ascii="Times New Roman"/>
                      <w:color w:val="000000"/>
                    </w:rPr>
                  </w:pPr>
                  <w:r w:rsidRPr="00681DC1">
                    <w:rPr>
                      <w:rFonts w:ascii="Times New Roman"/>
                      <w:color w:val="000000"/>
                    </w:rPr>
                    <w:t>Source</w:t>
                  </w:r>
                </w:p>
              </w:tc>
              <w:tc>
                <w:tcPr>
                  <w:tcW w:w="1254" w:type="dxa"/>
                  <w:tcBorders>
                    <w:top w:val="single" w:sz="4" w:space="0" w:color="auto"/>
                    <w:left w:val="nil"/>
                    <w:bottom w:val="single" w:sz="4" w:space="0" w:color="auto"/>
                    <w:right w:val="nil"/>
                  </w:tcBorders>
                  <w:shd w:val="clear" w:color="auto" w:fill="auto"/>
                  <w:noWrap/>
                  <w:vAlign w:val="bottom"/>
                  <w:hideMark/>
                </w:tcPr>
                <w:p w14:paraId="54EA405F" w14:textId="77777777" w:rsidR="00F36ED5" w:rsidRPr="00681DC1" w:rsidRDefault="00F36ED5" w:rsidP="00F36ED5">
                  <w:pPr>
                    <w:spacing w:after="0"/>
                    <w:rPr>
                      <w:rFonts w:ascii="Times New Roman"/>
                      <w:color w:val="000000"/>
                    </w:rPr>
                  </w:pPr>
                  <w:r w:rsidRPr="00681DC1">
                    <w:rPr>
                      <w:rFonts w:ascii="Times New Roman"/>
                      <w:color w:val="000000"/>
                    </w:rPr>
                    <w:t>Type III Sum of Squares</w:t>
                  </w:r>
                </w:p>
              </w:tc>
              <w:tc>
                <w:tcPr>
                  <w:tcW w:w="949" w:type="dxa"/>
                  <w:tcBorders>
                    <w:top w:val="single" w:sz="4" w:space="0" w:color="auto"/>
                    <w:left w:val="nil"/>
                    <w:bottom w:val="single" w:sz="4" w:space="0" w:color="auto"/>
                    <w:right w:val="nil"/>
                  </w:tcBorders>
                  <w:shd w:val="clear" w:color="auto" w:fill="auto"/>
                  <w:noWrap/>
                  <w:vAlign w:val="bottom"/>
                  <w:hideMark/>
                </w:tcPr>
                <w:p w14:paraId="39B44CE9" w14:textId="77777777" w:rsidR="00F36ED5" w:rsidRPr="00681DC1" w:rsidRDefault="00F36ED5" w:rsidP="00F36ED5">
                  <w:pPr>
                    <w:spacing w:after="0"/>
                    <w:rPr>
                      <w:rFonts w:ascii="Times New Roman"/>
                      <w:color w:val="000000"/>
                    </w:rPr>
                  </w:pPr>
                  <w:proofErr w:type="spellStart"/>
                  <w:r w:rsidRPr="00681DC1">
                    <w:rPr>
                      <w:rFonts w:ascii="Times New Roman"/>
                      <w:color w:val="000000"/>
                    </w:rPr>
                    <w:t>df</w:t>
                  </w:r>
                  <w:proofErr w:type="spellEnd"/>
                </w:p>
              </w:tc>
              <w:tc>
                <w:tcPr>
                  <w:tcW w:w="1041" w:type="dxa"/>
                  <w:tcBorders>
                    <w:top w:val="single" w:sz="4" w:space="0" w:color="auto"/>
                    <w:left w:val="nil"/>
                    <w:bottom w:val="single" w:sz="4" w:space="0" w:color="auto"/>
                    <w:right w:val="nil"/>
                  </w:tcBorders>
                  <w:shd w:val="clear" w:color="auto" w:fill="auto"/>
                  <w:noWrap/>
                  <w:vAlign w:val="bottom"/>
                  <w:hideMark/>
                </w:tcPr>
                <w:p w14:paraId="54F75CA9" w14:textId="77777777" w:rsidR="00F36ED5" w:rsidRPr="00681DC1" w:rsidRDefault="00F36ED5" w:rsidP="00F36ED5">
                  <w:pPr>
                    <w:spacing w:after="0"/>
                    <w:rPr>
                      <w:rFonts w:ascii="Times New Roman"/>
                      <w:color w:val="000000"/>
                    </w:rPr>
                  </w:pPr>
                  <w:r w:rsidRPr="00681DC1">
                    <w:rPr>
                      <w:rFonts w:ascii="Times New Roman"/>
                      <w:color w:val="000000"/>
                    </w:rPr>
                    <w:t>Mean Square</w:t>
                  </w:r>
                </w:p>
              </w:tc>
              <w:tc>
                <w:tcPr>
                  <w:tcW w:w="1041" w:type="dxa"/>
                  <w:tcBorders>
                    <w:top w:val="single" w:sz="4" w:space="0" w:color="auto"/>
                    <w:left w:val="nil"/>
                    <w:bottom w:val="single" w:sz="4" w:space="0" w:color="auto"/>
                    <w:right w:val="nil"/>
                  </w:tcBorders>
                  <w:shd w:val="clear" w:color="auto" w:fill="auto"/>
                  <w:noWrap/>
                  <w:vAlign w:val="bottom"/>
                  <w:hideMark/>
                </w:tcPr>
                <w:p w14:paraId="30AAAD51" w14:textId="77777777" w:rsidR="00F36ED5" w:rsidRPr="00681DC1" w:rsidRDefault="00F36ED5" w:rsidP="00F36ED5">
                  <w:pPr>
                    <w:spacing w:after="0"/>
                    <w:rPr>
                      <w:rFonts w:ascii="Times New Roman"/>
                      <w:color w:val="000000"/>
                    </w:rPr>
                  </w:pPr>
                  <w:r w:rsidRPr="00681DC1">
                    <w:rPr>
                      <w:rFonts w:ascii="Times New Roman"/>
                      <w:color w:val="000000"/>
                    </w:rPr>
                    <w:t>F</w:t>
                  </w:r>
                </w:p>
              </w:tc>
              <w:tc>
                <w:tcPr>
                  <w:tcW w:w="949" w:type="dxa"/>
                  <w:tcBorders>
                    <w:top w:val="single" w:sz="4" w:space="0" w:color="auto"/>
                    <w:left w:val="nil"/>
                    <w:bottom w:val="single" w:sz="4" w:space="0" w:color="auto"/>
                    <w:right w:val="nil"/>
                  </w:tcBorders>
                  <w:shd w:val="clear" w:color="auto" w:fill="auto"/>
                  <w:noWrap/>
                  <w:vAlign w:val="bottom"/>
                  <w:hideMark/>
                </w:tcPr>
                <w:p w14:paraId="1EC7C1D0" w14:textId="77777777" w:rsidR="00F36ED5" w:rsidRPr="00681DC1" w:rsidRDefault="00F36ED5" w:rsidP="00F36ED5">
                  <w:pPr>
                    <w:spacing w:after="0"/>
                    <w:rPr>
                      <w:rFonts w:ascii="Times New Roman"/>
                      <w:color w:val="000000"/>
                    </w:rPr>
                  </w:pPr>
                  <w:r w:rsidRPr="00681DC1">
                    <w:rPr>
                      <w:rFonts w:ascii="Times New Roman"/>
                      <w:color w:val="000000"/>
                    </w:rPr>
                    <w:t>Sig.</w:t>
                  </w:r>
                </w:p>
              </w:tc>
              <w:tc>
                <w:tcPr>
                  <w:tcW w:w="1129" w:type="dxa"/>
                  <w:tcBorders>
                    <w:top w:val="single" w:sz="4" w:space="0" w:color="auto"/>
                    <w:left w:val="nil"/>
                    <w:bottom w:val="single" w:sz="4" w:space="0" w:color="auto"/>
                    <w:right w:val="nil"/>
                  </w:tcBorders>
                  <w:shd w:val="clear" w:color="auto" w:fill="auto"/>
                  <w:noWrap/>
                  <w:vAlign w:val="bottom"/>
                  <w:hideMark/>
                </w:tcPr>
                <w:p w14:paraId="706303AE" w14:textId="77777777" w:rsidR="00F36ED5" w:rsidRPr="00681DC1" w:rsidRDefault="00F36ED5" w:rsidP="00F36ED5">
                  <w:pPr>
                    <w:spacing w:after="0"/>
                    <w:rPr>
                      <w:rFonts w:ascii="Times New Roman"/>
                      <w:color w:val="000000"/>
                    </w:rPr>
                  </w:pPr>
                  <w:r w:rsidRPr="00681DC1">
                    <w:rPr>
                      <w:rFonts w:ascii="Times New Roman"/>
                      <w:color w:val="000000"/>
                    </w:rPr>
                    <w:t>Partial Eta Squared</w:t>
                  </w:r>
                </w:p>
              </w:tc>
            </w:tr>
            <w:tr w:rsidR="00F36ED5" w:rsidRPr="00681DC1" w14:paraId="339ACE0D" w14:textId="77777777" w:rsidTr="00BA7F16">
              <w:trPr>
                <w:trHeight w:val="300"/>
              </w:trPr>
              <w:tc>
                <w:tcPr>
                  <w:tcW w:w="3177" w:type="dxa"/>
                  <w:tcBorders>
                    <w:top w:val="single" w:sz="4" w:space="0" w:color="auto"/>
                    <w:left w:val="nil"/>
                    <w:bottom w:val="nil"/>
                    <w:right w:val="nil"/>
                  </w:tcBorders>
                  <w:shd w:val="clear" w:color="auto" w:fill="auto"/>
                  <w:noWrap/>
                  <w:vAlign w:val="bottom"/>
                  <w:hideMark/>
                </w:tcPr>
                <w:p w14:paraId="55240392" w14:textId="77777777" w:rsidR="00F36ED5" w:rsidRPr="00681DC1" w:rsidRDefault="00F36ED5" w:rsidP="00F36ED5">
                  <w:pPr>
                    <w:spacing w:after="0"/>
                    <w:rPr>
                      <w:rFonts w:ascii="Times New Roman"/>
                      <w:color w:val="000000"/>
                    </w:rPr>
                  </w:pPr>
                  <w:r w:rsidRPr="00681DC1">
                    <w:rPr>
                      <w:rFonts w:ascii="Times New Roman"/>
                      <w:color w:val="000000"/>
                    </w:rPr>
                    <w:t>Corrected Model</w:t>
                  </w:r>
                </w:p>
              </w:tc>
              <w:tc>
                <w:tcPr>
                  <w:tcW w:w="1254" w:type="dxa"/>
                  <w:tcBorders>
                    <w:top w:val="single" w:sz="4" w:space="0" w:color="auto"/>
                    <w:left w:val="nil"/>
                    <w:bottom w:val="nil"/>
                    <w:right w:val="nil"/>
                  </w:tcBorders>
                  <w:shd w:val="clear" w:color="auto" w:fill="auto"/>
                  <w:noWrap/>
                  <w:vAlign w:val="bottom"/>
                  <w:hideMark/>
                </w:tcPr>
                <w:p w14:paraId="61A9EC7A" w14:textId="77777777" w:rsidR="00F36ED5" w:rsidRPr="00681DC1" w:rsidRDefault="00F36ED5" w:rsidP="00F36ED5">
                  <w:pPr>
                    <w:spacing w:after="0"/>
                    <w:rPr>
                      <w:rFonts w:ascii="Times New Roman"/>
                      <w:color w:val="000000"/>
                    </w:rPr>
                  </w:pPr>
                  <w:r w:rsidRPr="00681DC1">
                    <w:rPr>
                      <w:rFonts w:ascii="Times New Roman"/>
                      <w:color w:val="000000"/>
                    </w:rPr>
                    <w:t>11575.755a</w:t>
                  </w:r>
                </w:p>
              </w:tc>
              <w:tc>
                <w:tcPr>
                  <w:tcW w:w="949" w:type="dxa"/>
                  <w:tcBorders>
                    <w:top w:val="single" w:sz="4" w:space="0" w:color="auto"/>
                    <w:left w:val="nil"/>
                    <w:bottom w:val="nil"/>
                    <w:right w:val="nil"/>
                  </w:tcBorders>
                  <w:shd w:val="clear" w:color="auto" w:fill="auto"/>
                  <w:noWrap/>
                  <w:vAlign w:val="bottom"/>
                  <w:hideMark/>
                </w:tcPr>
                <w:p w14:paraId="4EE1E880" w14:textId="77777777" w:rsidR="00F36ED5" w:rsidRPr="00681DC1" w:rsidRDefault="00F36ED5" w:rsidP="00F36ED5">
                  <w:pPr>
                    <w:spacing w:after="0"/>
                    <w:jc w:val="right"/>
                    <w:rPr>
                      <w:rFonts w:ascii="Times New Roman"/>
                      <w:color w:val="000000"/>
                    </w:rPr>
                  </w:pPr>
                  <w:r w:rsidRPr="00681DC1">
                    <w:rPr>
                      <w:rFonts w:ascii="Times New Roman"/>
                      <w:color w:val="000000"/>
                    </w:rPr>
                    <w:t>12</w:t>
                  </w:r>
                </w:p>
              </w:tc>
              <w:tc>
                <w:tcPr>
                  <w:tcW w:w="1041" w:type="dxa"/>
                  <w:tcBorders>
                    <w:top w:val="single" w:sz="4" w:space="0" w:color="auto"/>
                    <w:left w:val="nil"/>
                    <w:bottom w:val="nil"/>
                    <w:right w:val="nil"/>
                  </w:tcBorders>
                  <w:shd w:val="clear" w:color="auto" w:fill="auto"/>
                  <w:noWrap/>
                  <w:vAlign w:val="bottom"/>
                  <w:hideMark/>
                </w:tcPr>
                <w:p w14:paraId="4BA14AB8" w14:textId="77777777" w:rsidR="00F36ED5" w:rsidRPr="00681DC1" w:rsidRDefault="00F36ED5" w:rsidP="00F36ED5">
                  <w:pPr>
                    <w:spacing w:after="0"/>
                    <w:jc w:val="right"/>
                    <w:rPr>
                      <w:rFonts w:ascii="Times New Roman"/>
                      <w:color w:val="000000"/>
                    </w:rPr>
                  </w:pPr>
                  <w:r w:rsidRPr="00681DC1">
                    <w:rPr>
                      <w:rFonts w:ascii="Times New Roman"/>
                      <w:color w:val="000000"/>
                    </w:rPr>
                    <w:t>964.646</w:t>
                  </w:r>
                </w:p>
              </w:tc>
              <w:tc>
                <w:tcPr>
                  <w:tcW w:w="1041" w:type="dxa"/>
                  <w:tcBorders>
                    <w:top w:val="single" w:sz="4" w:space="0" w:color="auto"/>
                    <w:left w:val="nil"/>
                    <w:bottom w:val="nil"/>
                    <w:right w:val="nil"/>
                  </w:tcBorders>
                  <w:shd w:val="clear" w:color="auto" w:fill="auto"/>
                  <w:noWrap/>
                  <w:vAlign w:val="bottom"/>
                  <w:hideMark/>
                </w:tcPr>
                <w:p w14:paraId="05BC54FB" w14:textId="77777777" w:rsidR="00F36ED5" w:rsidRPr="00681DC1" w:rsidRDefault="00F36ED5" w:rsidP="00F36ED5">
                  <w:pPr>
                    <w:spacing w:after="0"/>
                    <w:jc w:val="right"/>
                    <w:rPr>
                      <w:rFonts w:ascii="Times New Roman"/>
                      <w:color w:val="000000"/>
                    </w:rPr>
                  </w:pPr>
                  <w:r w:rsidRPr="00681DC1">
                    <w:rPr>
                      <w:rFonts w:ascii="Times New Roman"/>
                      <w:color w:val="000000"/>
                    </w:rPr>
                    <w:t>17.035</w:t>
                  </w:r>
                </w:p>
              </w:tc>
              <w:tc>
                <w:tcPr>
                  <w:tcW w:w="949" w:type="dxa"/>
                  <w:tcBorders>
                    <w:top w:val="single" w:sz="4" w:space="0" w:color="auto"/>
                    <w:left w:val="nil"/>
                    <w:bottom w:val="nil"/>
                    <w:right w:val="nil"/>
                  </w:tcBorders>
                  <w:shd w:val="clear" w:color="auto" w:fill="auto"/>
                  <w:noWrap/>
                  <w:vAlign w:val="bottom"/>
                  <w:hideMark/>
                </w:tcPr>
                <w:p w14:paraId="2514D662" w14:textId="77777777" w:rsidR="00F36ED5" w:rsidRPr="00681DC1" w:rsidRDefault="00F36ED5" w:rsidP="00F36ED5">
                  <w:pPr>
                    <w:spacing w:after="0"/>
                    <w:jc w:val="right"/>
                    <w:rPr>
                      <w:rFonts w:ascii="Times New Roman"/>
                      <w:color w:val="000000"/>
                    </w:rPr>
                  </w:pPr>
                  <w:r w:rsidRPr="00681DC1">
                    <w:rPr>
                      <w:rFonts w:ascii="Times New Roman"/>
                      <w:color w:val="000000"/>
                    </w:rPr>
                    <w:t>0.00</w:t>
                  </w:r>
                </w:p>
              </w:tc>
              <w:tc>
                <w:tcPr>
                  <w:tcW w:w="1129" w:type="dxa"/>
                  <w:tcBorders>
                    <w:top w:val="single" w:sz="4" w:space="0" w:color="auto"/>
                    <w:left w:val="nil"/>
                    <w:bottom w:val="nil"/>
                    <w:right w:val="nil"/>
                  </w:tcBorders>
                  <w:shd w:val="clear" w:color="auto" w:fill="auto"/>
                  <w:noWrap/>
                  <w:vAlign w:val="bottom"/>
                  <w:hideMark/>
                </w:tcPr>
                <w:p w14:paraId="2B714618" w14:textId="77777777" w:rsidR="00F36ED5" w:rsidRPr="00681DC1" w:rsidRDefault="00F36ED5" w:rsidP="00F36ED5">
                  <w:pPr>
                    <w:spacing w:after="0"/>
                    <w:jc w:val="right"/>
                    <w:rPr>
                      <w:rFonts w:ascii="Times New Roman"/>
                      <w:color w:val="000000"/>
                    </w:rPr>
                  </w:pPr>
                  <w:r w:rsidRPr="00681DC1">
                    <w:rPr>
                      <w:rFonts w:ascii="Times New Roman"/>
                      <w:color w:val="000000"/>
                    </w:rPr>
                    <w:t>0.294</w:t>
                  </w:r>
                </w:p>
              </w:tc>
            </w:tr>
            <w:tr w:rsidR="00F36ED5" w:rsidRPr="00681DC1" w14:paraId="5F49380E" w14:textId="77777777" w:rsidTr="00BA7F16">
              <w:trPr>
                <w:trHeight w:val="300"/>
              </w:trPr>
              <w:tc>
                <w:tcPr>
                  <w:tcW w:w="3177" w:type="dxa"/>
                  <w:tcBorders>
                    <w:top w:val="nil"/>
                    <w:left w:val="nil"/>
                    <w:bottom w:val="nil"/>
                    <w:right w:val="nil"/>
                  </w:tcBorders>
                  <w:shd w:val="clear" w:color="auto" w:fill="auto"/>
                  <w:noWrap/>
                  <w:vAlign w:val="bottom"/>
                  <w:hideMark/>
                </w:tcPr>
                <w:p w14:paraId="54DF9F90" w14:textId="77777777" w:rsidR="00F36ED5" w:rsidRPr="00681DC1" w:rsidRDefault="00F36ED5" w:rsidP="00F36ED5">
                  <w:pPr>
                    <w:spacing w:after="0"/>
                    <w:rPr>
                      <w:rFonts w:ascii="Times New Roman"/>
                      <w:color w:val="000000"/>
                    </w:rPr>
                  </w:pPr>
                  <w:r w:rsidRPr="00681DC1">
                    <w:rPr>
                      <w:rFonts w:ascii="Times New Roman"/>
                      <w:color w:val="000000"/>
                    </w:rPr>
                    <w:t>Intercept</w:t>
                  </w:r>
                </w:p>
              </w:tc>
              <w:tc>
                <w:tcPr>
                  <w:tcW w:w="1254" w:type="dxa"/>
                  <w:tcBorders>
                    <w:top w:val="nil"/>
                    <w:left w:val="nil"/>
                    <w:bottom w:val="nil"/>
                    <w:right w:val="nil"/>
                  </w:tcBorders>
                  <w:shd w:val="clear" w:color="auto" w:fill="auto"/>
                  <w:noWrap/>
                  <w:vAlign w:val="bottom"/>
                  <w:hideMark/>
                </w:tcPr>
                <w:p w14:paraId="21F94529" w14:textId="77777777" w:rsidR="00F36ED5" w:rsidRPr="00681DC1" w:rsidRDefault="00F36ED5" w:rsidP="00F36ED5">
                  <w:pPr>
                    <w:spacing w:after="0"/>
                    <w:jc w:val="right"/>
                    <w:rPr>
                      <w:rFonts w:ascii="Times New Roman"/>
                      <w:color w:val="000000"/>
                    </w:rPr>
                  </w:pPr>
                  <w:r w:rsidRPr="00681DC1">
                    <w:rPr>
                      <w:rFonts w:ascii="Times New Roman"/>
                      <w:color w:val="000000"/>
                    </w:rPr>
                    <w:t>139963.2</w:t>
                  </w:r>
                </w:p>
              </w:tc>
              <w:tc>
                <w:tcPr>
                  <w:tcW w:w="949" w:type="dxa"/>
                  <w:tcBorders>
                    <w:top w:val="nil"/>
                    <w:left w:val="nil"/>
                    <w:bottom w:val="nil"/>
                    <w:right w:val="nil"/>
                  </w:tcBorders>
                  <w:shd w:val="clear" w:color="auto" w:fill="auto"/>
                  <w:noWrap/>
                  <w:vAlign w:val="bottom"/>
                  <w:hideMark/>
                </w:tcPr>
                <w:p w14:paraId="72DEF44F" w14:textId="77777777" w:rsidR="00F36ED5" w:rsidRPr="00681DC1" w:rsidRDefault="00F36ED5" w:rsidP="00F36ED5">
                  <w:pPr>
                    <w:spacing w:after="0"/>
                    <w:jc w:val="right"/>
                    <w:rPr>
                      <w:rFonts w:ascii="Times New Roman"/>
                      <w:color w:val="000000"/>
                    </w:rPr>
                  </w:pPr>
                  <w:r w:rsidRPr="00681DC1">
                    <w:rPr>
                      <w:rFonts w:ascii="Times New Roman"/>
                      <w:color w:val="000000"/>
                    </w:rPr>
                    <w:t>1</w:t>
                  </w:r>
                </w:p>
              </w:tc>
              <w:tc>
                <w:tcPr>
                  <w:tcW w:w="1041" w:type="dxa"/>
                  <w:tcBorders>
                    <w:top w:val="nil"/>
                    <w:left w:val="nil"/>
                    <w:bottom w:val="nil"/>
                    <w:right w:val="nil"/>
                  </w:tcBorders>
                  <w:shd w:val="clear" w:color="auto" w:fill="auto"/>
                  <w:noWrap/>
                  <w:vAlign w:val="bottom"/>
                  <w:hideMark/>
                </w:tcPr>
                <w:p w14:paraId="6E4F604D" w14:textId="77777777" w:rsidR="00F36ED5" w:rsidRPr="00681DC1" w:rsidRDefault="00F36ED5" w:rsidP="00F36ED5">
                  <w:pPr>
                    <w:spacing w:after="0"/>
                    <w:jc w:val="right"/>
                    <w:rPr>
                      <w:rFonts w:ascii="Times New Roman"/>
                      <w:color w:val="000000"/>
                    </w:rPr>
                  </w:pPr>
                  <w:r w:rsidRPr="00681DC1">
                    <w:rPr>
                      <w:rFonts w:ascii="Times New Roman"/>
                      <w:color w:val="000000"/>
                    </w:rPr>
                    <w:t>139963.2</w:t>
                  </w:r>
                </w:p>
              </w:tc>
              <w:tc>
                <w:tcPr>
                  <w:tcW w:w="1041" w:type="dxa"/>
                  <w:tcBorders>
                    <w:top w:val="nil"/>
                    <w:left w:val="nil"/>
                    <w:bottom w:val="nil"/>
                    <w:right w:val="nil"/>
                  </w:tcBorders>
                  <w:shd w:val="clear" w:color="auto" w:fill="auto"/>
                  <w:noWrap/>
                  <w:vAlign w:val="bottom"/>
                  <w:hideMark/>
                </w:tcPr>
                <w:p w14:paraId="762E4F7F" w14:textId="77777777" w:rsidR="00F36ED5" w:rsidRPr="00681DC1" w:rsidRDefault="00F36ED5" w:rsidP="00F36ED5">
                  <w:pPr>
                    <w:spacing w:after="0"/>
                    <w:jc w:val="right"/>
                    <w:rPr>
                      <w:rFonts w:ascii="Times New Roman"/>
                      <w:color w:val="000000"/>
                    </w:rPr>
                  </w:pPr>
                  <w:r w:rsidRPr="00681DC1">
                    <w:rPr>
                      <w:rFonts w:ascii="Times New Roman"/>
                      <w:color w:val="000000"/>
                    </w:rPr>
                    <w:t>2471.665</w:t>
                  </w:r>
                </w:p>
              </w:tc>
              <w:tc>
                <w:tcPr>
                  <w:tcW w:w="949" w:type="dxa"/>
                  <w:tcBorders>
                    <w:top w:val="nil"/>
                    <w:left w:val="nil"/>
                    <w:bottom w:val="nil"/>
                    <w:right w:val="nil"/>
                  </w:tcBorders>
                  <w:shd w:val="clear" w:color="auto" w:fill="auto"/>
                  <w:noWrap/>
                  <w:vAlign w:val="bottom"/>
                  <w:hideMark/>
                </w:tcPr>
                <w:p w14:paraId="69ACC022" w14:textId="77777777" w:rsidR="00F36ED5" w:rsidRPr="00681DC1" w:rsidRDefault="00F36ED5" w:rsidP="00F36ED5">
                  <w:pPr>
                    <w:spacing w:after="0"/>
                    <w:jc w:val="right"/>
                    <w:rPr>
                      <w:rFonts w:ascii="Times New Roman"/>
                      <w:color w:val="000000"/>
                    </w:rPr>
                  </w:pPr>
                  <w:r w:rsidRPr="00681DC1">
                    <w:rPr>
                      <w:rFonts w:ascii="Times New Roman"/>
                      <w:color w:val="000000"/>
                    </w:rPr>
                    <w:t>0.00</w:t>
                  </w:r>
                </w:p>
              </w:tc>
              <w:tc>
                <w:tcPr>
                  <w:tcW w:w="1129" w:type="dxa"/>
                  <w:tcBorders>
                    <w:top w:val="nil"/>
                    <w:left w:val="nil"/>
                    <w:bottom w:val="nil"/>
                    <w:right w:val="nil"/>
                  </w:tcBorders>
                  <w:shd w:val="clear" w:color="auto" w:fill="auto"/>
                  <w:noWrap/>
                  <w:vAlign w:val="bottom"/>
                  <w:hideMark/>
                </w:tcPr>
                <w:p w14:paraId="2353C214" w14:textId="77777777" w:rsidR="00F36ED5" w:rsidRPr="00681DC1" w:rsidRDefault="00F36ED5" w:rsidP="00F36ED5">
                  <w:pPr>
                    <w:spacing w:after="0"/>
                    <w:jc w:val="right"/>
                    <w:rPr>
                      <w:rFonts w:ascii="Times New Roman"/>
                      <w:color w:val="000000"/>
                    </w:rPr>
                  </w:pPr>
                  <w:r w:rsidRPr="00681DC1">
                    <w:rPr>
                      <w:rFonts w:ascii="Times New Roman"/>
                      <w:color w:val="000000"/>
                    </w:rPr>
                    <w:t>0.834</w:t>
                  </w:r>
                </w:p>
              </w:tc>
            </w:tr>
            <w:tr w:rsidR="00F36ED5" w:rsidRPr="00681DC1" w14:paraId="07A9C364" w14:textId="77777777" w:rsidTr="00BA7F16">
              <w:trPr>
                <w:trHeight w:val="300"/>
              </w:trPr>
              <w:tc>
                <w:tcPr>
                  <w:tcW w:w="3177" w:type="dxa"/>
                  <w:tcBorders>
                    <w:top w:val="nil"/>
                    <w:left w:val="nil"/>
                    <w:bottom w:val="nil"/>
                    <w:right w:val="nil"/>
                  </w:tcBorders>
                  <w:shd w:val="clear" w:color="auto" w:fill="auto"/>
                  <w:noWrap/>
                  <w:vAlign w:val="bottom"/>
                  <w:hideMark/>
                </w:tcPr>
                <w:p w14:paraId="16F8532B" w14:textId="77777777" w:rsidR="00F36ED5" w:rsidRPr="00681DC1" w:rsidRDefault="00F36ED5" w:rsidP="00F36ED5">
                  <w:pPr>
                    <w:spacing w:after="0"/>
                    <w:rPr>
                      <w:rFonts w:ascii="Times New Roman"/>
                      <w:color w:val="000000"/>
                    </w:rPr>
                  </w:pPr>
                  <w:r w:rsidRPr="00681DC1">
                    <w:rPr>
                      <w:rFonts w:ascii="Times New Roman"/>
                      <w:color w:val="000000"/>
                    </w:rPr>
                    <w:t>pre_attitude2</w:t>
                  </w:r>
                </w:p>
              </w:tc>
              <w:tc>
                <w:tcPr>
                  <w:tcW w:w="1254" w:type="dxa"/>
                  <w:tcBorders>
                    <w:top w:val="nil"/>
                    <w:left w:val="nil"/>
                    <w:bottom w:val="nil"/>
                    <w:right w:val="nil"/>
                  </w:tcBorders>
                  <w:shd w:val="clear" w:color="auto" w:fill="auto"/>
                  <w:noWrap/>
                  <w:vAlign w:val="bottom"/>
                  <w:hideMark/>
                </w:tcPr>
                <w:p w14:paraId="4F9B698B" w14:textId="77777777" w:rsidR="00F36ED5" w:rsidRPr="00681DC1" w:rsidRDefault="00F36ED5" w:rsidP="00F36ED5">
                  <w:pPr>
                    <w:spacing w:after="0"/>
                    <w:jc w:val="right"/>
                    <w:rPr>
                      <w:rFonts w:ascii="Times New Roman"/>
                      <w:color w:val="000000"/>
                    </w:rPr>
                  </w:pPr>
                  <w:r w:rsidRPr="00681DC1">
                    <w:rPr>
                      <w:rFonts w:ascii="Times New Roman"/>
                      <w:color w:val="000000"/>
                    </w:rPr>
                    <w:t>33.107</w:t>
                  </w:r>
                </w:p>
              </w:tc>
              <w:tc>
                <w:tcPr>
                  <w:tcW w:w="949" w:type="dxa"/>
                  <w:tcBorders>
                    <w:top w:val="nil"/>
                    <w:left w:val="nil"/>
                    <w:bottom w:val="nil"/>
                    <w:right w:val="nil"/>
                  </w:tcBorders>
                  <w:shd w:val="clear" w:color="auto" w:fill="auto"/>
                  <w:noWrap/>
                  <w:vAlign w:val="bottom"/>
                  <w:hideMark/>
                </w:tcPr>
                <w:p w14:paraId="182CD9EE" w14:textId="77777777" w:rsidR="00F36ED5" w:rsidRPr="00681DC1" w:rsidRDefault="00F36ED5" w:rsidP="00F36ED5">
                  <w:pPr>
                    <w:spacing w:after="0"/>
                    <w:jc w:val="right"/>
                    <w:rPr>
                      <w:rFonts w:ascii="Times New Roman"/>
                      <w:color w:val="000000"/>
                    </w:rPr>
                  </w:pPr>
                  <w:r w:rsidRPr="00681DC1">
                    <w:rPr>
                      <w:rFonts w:ascii="Times New Roman"/>
                      <w:color w:val="000000"/>
                    </w:rPr>
                    <w:t>1</w:t>
                  </w:r>
                </w:p>
              </w:tc>
              <w:tc>
                <w:tcPr>
                  <w:tcW w:w="1041" w:type="dxa"/>
                  <w:tcBorders>
                    <w:top w:val="nil"/>
                    <w:left w:val="nil"/>
                    <w:bottom w:val="nil"/>
                    <w:right w:val="nil"/>
                  </w:tcBorders>
                  <w:shd w:val="clear" w:color="auto" w:fill="auto"/>
                  <w:noWrap/>
                  <w:vAlign w:val="bottom"/>
                  <w:hideMark/>
                </w:tcPr>
                <w:p w14:paraId="0BB15089" w14:textId="77777777" w:rsidR="00F36ED5" w:rsidRPr="00681DC1" w:rsidRDefault="00F36ED5" w:rsidP="00F36ED5">
                  <w:pPr>
                    <w:spacing w:after="0"/>
                    <w:jc w:val="right"/>
                    <w:rPr>
                      <w:rFonts w:ascii="Times New Roman"/>
                      <w:color w:val="000000"/>
                    </w:rPr>
                  </w:pPr>
                  <w:r w:rsidRPr="00681DC1">
                    <w:rPr>
                      <w:rFonts w:ascii="Times New Roman"/>
                      <w:color w:val="000000"/>
                    </w:rPr>
                    <w:t>33.107</w:t>
                  </w:r>
                </w:p>
              </w:tc>
              <w:tc>
                <w:tcPr>
                  <w:tcW w:w="1041" w:type="dxa"/>
                  <w:tcBorders>
                    <w:top w:val="nil"/>
                    <w:left w:val="nil"/>
                    <w:bottom w:val="nil"/>
                    <w:right w:val="nil"/>
                  </w:tcBorders>
                  <w:shd w:val="clear" w:color="auto" w:fill="auto"/>
                  <w:noWrap/>
                  <w:vAlign w:val="bottom"/>
                  <w:hideMark/>
                </w:tcPr>
                <w:p w14:paraId="2C6B5FC7" w14:textId="77777777" w:rsidR="00F36ED5" w:rsidRPr="00681DC1" w:rsidRDefault="00F36ED5" w:rsidP="00F36ED5">
                  <w:pPr>
                    <w:spacing w:after="0"/>
                    <w:jc w:val="right"/>
                    <w:rPr>
                      <w:rFonts w:ascii="Times New Roman"/>
                      <w:color w:val="000000"/>
                    </w:rPr>
                  </w:pPr>
                  <w:r w:rsidRPr="00681DC1">
                    <w:rPr>
                      <w:rFonts w:ascii="Times New Roman"/>
                      <w:color w:val="000000"/>
                    </w:rPr>
                    <w:t>0.585</w:t>
                  </w:r>
                </w:p>
              </w:tc>
              <w:tc>
                <w:tcPr>
                  <w:tcW w:w="949" w:type="dxa"/>
                  <w:tcBorders>
                    <w:top w:val="nil"/>
                    <w:left w:val="nil"/>
                    <w:bottom w:val="nil"/>
                    <w:right w:val="nil"/>
                  </w:tcBorders>
                  <w:shd w:val="clear" w:color="auto" w:fill="auto"/>
                  <w:noWrap/>
                  <w:vAlign w:val="bottom"/>
                  <w:hideMark/>
                </w:tcPr>
                <w:p w14:paraId="2E461E20" w14:textId="77777777" w:rsidR="00F36ED5" w:rsidRPr="00681DC1" w:rsidRDefault="00F36ED5" w:rsidP="00F36ED5">
                  <w:pPr>
                    <w:spacing w:after="0"/>
                    <w:jc w:val="right"/>
                    <w:rPr>
                      <w:rFonts w:ascii="Times New Roman"/>
                      <w:color w:val="000000"/>
                    </w:rPr>
                  </w:pPr>
                  <w:r w:rsidRPr="00681DC1">
                    <w:rPr>
                      <w:rFonts w:ascii="Times New Roman"/>
                      <w:color w:val="000000"/>
                    </w:rPr>
                    <w:t>0.445</w:t>
                  </w:r>
                </w:p>
              </w:tc>
              <w:tc>
                <w:tcPr>
                  <w:tcW w:w="1129" w:type="dxa"/>
                  <w:tcBorders>
                    <w:top w:val="nil"/>
                    <w:left w:val="nil"/>
                    <w:bottom w:val="nil"/>
                    <w:right w:val="nil"/>
                  </w:tcBorders>
                  <w:shd w:val="clear" w:color="auto" w:fill="auto"/>
                  <w:noWrap/>
                  <w:vAlign w:val="bottom"/>
                  <w:hideMark/>
                </w:tcPr>
                <w:p w14:paraId="52FE7A61" w14:textId="77777777" w:rsidR="00F36ED5" w:rsidRPr="00681DC1" w:rsidRDefault="00F36ED5" w:rsidP="00F36ED5">
                  <w:pPr>
                    <w:spacing w:after="0"/>
                    <w:jc w:val="right"/>
                    <w:rPr>
                      <w:rFonts w:ascii="Times New Roman"/>
                      <w:color w:val="000000"/>
                    </w:rPr>
                  </w:pPr>
                  <w:r w:rsidRPr="00681DC1">
                    <w:rPr>
                      <w:rFonts w:ascii="Times New Roman"/>
                      <w:color w:val="000000"/>
                    </w:rPr>
                    <w:t>0.001</w:t>
                  </w:r>
                </w:p>
              </w:tc>
            </w:tr>
            <w:tr w:rsidR="00F36ED5" w:rsidRPr="00681DC1" w14:paraId="7DD1F962" w14:textId="77777777" w:rsidTr="00BA7F16">
              <w:trPr>
                <w:trHeight w:val="300"/>
              </w:trPr>
              <w:tc>
                <w:tcPr>
                  <w:tcW w:w="3177" w:type="dxa"/>
                  <w:tcBorders>
                    <w:top w:val="nil"/>
                    <w:left w:val="nil"/>
                    <w:bottom w:val="nil"/>
                    <w:right w:val="nil"/>
                  </w:tcBorders>
                  <w:shd w:val="clear" w:color="auto" w:fill="auto"/>
                  <w:noWrap/>
                  <w:vAlign w:val="bottom"/>
                  <w:hideMark/>
                </w:tcPr>
                <w:p w14:paraId="16B9993D" w14:textId="77777777" w:rsidR="00F36ED5" w:rsidRPr="00681DC1" w:rsidRDefault="00F36ED5" w:rsidP="00F36ED5">
                  <w:pPr>
                    <w:spacing w:after="0"/>
                    <w:rPr>
                      <w:rFonts w:ascii="Times New Roman"/>
                      <w:color w:val="000000"/>
                    </w:rPr>
                  </w:pPr>
                  <w:r w:rsidRPr="00681DC1">
                    <w:rPr>
                      <w:rFonts w:ascii="Times New Roman"/>
                      <w:color w:val="000000"/>
                    </w:rPr>
                    <w:t>Treatment</w:t>
                  </w:r>
                </w:p>
              </w:tc>
              <w:tc>
                <w:tcPr>
                  <w:tcW w:w="1254" w:type="dxa"/>
                  <w:tcBorders>
                    <w:top w:val="nil"/>
                    <w:left w:val="nil"/>
                    <w:bottom w:val="nil"/>
                    <w:right w:val="nil"/>
                  </w:tcBorders>
                  <w:shd w:val="clear" w:color="auto" w:fill="auto"/>
                  <w:noWrap/>
                  <w:vAlign w:val="bottom"/>
                  <w:hideMark/>
                </w:tcPr>
                <w:p w14:paraId="69387EB1" w14:textId="77777777" w:rsidR="00F36ED5" w:rsidRPr="00681DC1" w:rsidRDefault="00F36ED5" w:rsidP="00F36ED5">
                  <w:pPr>
                    <w:spacing w:after="0"/>
                    <w:jc w:val="right"/>
                    <w:rPr>
                      <w:rFonts w:ascii="Times New Roman"/>
                      <w:color w:val="000000"/>
                    </w:rPr>
                  </w:pPr>
                  <w:r w:rsidRPr="00681DC1">
                    <w:rPr>
                      <w:rFonts w:ascii="Times New Roman"/>
                      <w:color w:val="000000"/>
                    </w:rPr>
                    <w:t>6383.985</w:t>
                  </w:r>
                </w:p>
              </w:tc>
              <w:tc>
                <w:tcPr>
                  <w:tcW w:w="949" w:type="dxa"/>
                  <w:tcBorders>
                    <w:top w:val="nil"/>
                    <w:left w:val="nil"/>
                    <w:bottom w:val="nil"/>
                    <w:right w:val="nil"/>
                  </w:tcBorders>
                  <w:shd w:val="clear" w:color="auto" w:fill="auto"/>
                  <w:noWrap/>
                  <w:vAlign w:val="bottom"/>
                  <w:hideMark/>
                </w:tcPr>
                <w:p w14:paraId="37613BB8" w14:textId="77777777" w:rsidR="00F36ED5" w:rsidRPr="00681DC1" w:rsidRDefault="00F36ED5" w:rsidP="00F36ED5">
                  <w:pPr>
                    <w:spacing w:after="0"/>
                    <w:jc w:val="right"/>
                    <w:rPr>
                      <w:rFonts w:ascii="Times New Roman"/>
                      <w:color w:val="000000"/>
                    </w:rPr>
                  </w:pPr>
                  <w:r w:rsidRPr="00681DC1">
                    <w:rPr>
                      <w:rFonts w:ascii="Times New Roman"/>
                      <w:color w:val="000000"/>
                    </w:rPr>
                    <w:t>1</w:t>
                  </w:r>
                </w:p>
              </w:tc>
              <w:tc>
                <w:tcPr>
                  <w:tcW w:w="1041" w:type="dxa"/>
                  <w:tcBorders>
                    <w:top w:val="nil"/>
                    <w:left w:val="nil"/>
                    <w:bottom w:val="nil"/>
                    <w:right w:val="nil"/>
                  </w:tcBorders>
                  <w:shd w:val="clear" w:color="auto" w:fill="auto"/>
                  <w:noWrap/>
                  <w:vAlign w:val="bottom"/>
                  <w:hideMark/>
                </w:tcPr>
                <w:p w14:paraId="283CDF82" w14:textId="77777777" w:rsidR="00F36ED5" w:rsidRPr="00681DC1" w:rsidRDefault="00F36ED5" w:rsidP="00F36ED5">
                  <w:pPr>
                    <w:spacing w:after="0"/>
                    <w:jc w:val="right"/>
                    <w:rPr>
                      <w:rFonts w:ascii="Times New Roman"/>
                      <w:color w:val="000000"/>
                    </w:rPr>
                  </w:pPr>
                  <w:r w:rsidRPr="00681DC1">
                    <w:rPr>
                      <w:rFonts w:ascii="Times New Roman"/>
                      <w:color w:val="000000"/>
                    </w:rPr>
                    <w:t>6383.985</w:t>
                  </w:r>
                </w:p>
              </w:tc>
              <w:tc>
                <w:tcPr>
                  <w:tcW w:w="1041" w:type="dxa"/>
                  <w:tcBorders>
                    <w:top w:val="nil"/>
                    <w:left w:val="nil"/>
                    <w:bottom w:val="nil"/>
                    <w:right w:val="nil"/>
                  </w:tcBorders>
                  <w:shd w:val="clear" w:color="auto" w:fill="auto"/>
                  <w:noWrap/>
                  <w:vAlign w:val="bottom"/>
                  <w:hideMark/>
                </w:tcPr>
                <w:p w14:paraId="425733A7" w14:textId="77777777" w:rsidR="00F36ED5" w:rsidRPr="00681DC1" w:rsidRDefault="00F36ED5" w:rsidP="00F36ED5">
                  <w:pPr>
                    <w:spacing w:after="0"/>
                    <w:jc w:val="right"/>
                    <w:rPr>
                      <w:rFonts w:ascii="Times New Roman"/>
                      <w:color w:val="000000"/>
                    </w:rPr>
                  </w:pPr>
                  <w:r w:rsidRPr="00681DC1">
                    <w:rPr>
                      <w:rFonts w:ascii="Times New Roman"/>
                      <w:color w:val="000000"/>
                    </w:rPr>
                    <w:t>112.737</w:t>
                  </w:r>
                </w:p>
              </w:tc>
              <w:tc>
                <w:tcPr>
                  <w:tcW w:w="949" w:type="dxa"/>
                  <w:tcBorders>
                    <w:top w:val="nil"/>
                    <w:left w:val="nil"/>
                    <w:bottom w:val="nil"/>
                    <w:right w:val="nil"/>
                  </w:tcBorders>
                  <w:shd w:val="clear" w:color="auto" w:fill="auto"/>
                  <w:noWrap/>
                  <w:vAlign w:val="bottom"/>
                  <w:hideMark/>
                </w:tcPr>
                <w:p w14:paraId="266554B4" w14:textId="77777777" w:rsidR="00F36ED5" w:rsidRPr="00681DC1" w:rsidRDefault="00F36ED5" w:rsidP="00F36ED5">
                  <w:pPr>
                    <w:spacing w:after="0"/>
                    <w:jc w:val="right"/>
                    <w:rPr>
                      <w:rFonts w:ascii="Times New Roman"/>
                      <w:color w:val="000000"/>
                    </w:rPr>
                  </w:pPr>
                  <w:r w:rsidRPr="00681DC1">
                    <w:rPr>
                      <w:rFonts w:ascii="Times New Roman"/>
                      <w:color w:val="000000"/>
                    </w:rPr>
                    <w:t>0.00</w:t>
                  </w:r>
                </w:p>
              </w:tc>
              <w:tc>
                <w:tcPr>
                  <w:tcW w:w="1129" w:type="dxa"/>
                  <w:tcBorders>
                    <w:top w:val="nil"/>
                    <w:left w:val="nil"/>
                    <w:bottom w:val="nil"/>
                    <w:right w:val="nil"/>
                  </w:tcBorders>
                  <w:shd w:val="clear" w:color="auto" w:fill="auto"/>
                  <w:noWrap/>
                  <w:vAlign w:val="bottom"/>
                  <w:hideMark/>
                </w:tcPr>
                <w:p w14:paraId="186F385D" w14:textId="77777777" w:rsidR="00F36ED5" w:rsidRPr="00681DC1" w:rsidRDefault="00F36ED5" w:rsidP="00F36ED5">
                  <w:pPr>
                    <w:spacing w:after="0"/>
                    <w:jc w:val="right"/>
                    <w:rPr>
                      <w:rFonts w:ascii="Times New Roman"/>
                      <w:color w:val="000000"/>
                    </w:rPr>
                  </w:pPr>
                  <w:r w:rsidRPr="00681DC1">
                    <w:rPr>
                      <w:rFonts w:ascii="Times New Roman"/>
                      <w:color w:val="000000"/>
                    </w:rPr>
                    <w:t>0.187</w:t>
                  </w:r>
                </w:p>
              </w:tc>
            </w:tr>
            <w:tr w:rsidR="00F36ED5" w:rsidRPr="00681DC1" w14:paraId="03144D92" w14:textId="77777777" w:rsidTr="00BA7F16">
              <w:trPr>
                <w:trHeight w:val="300"/>
              </w:trPr>
              <w:tc>
                <w:tcPr>
                  <w:tcW w:w="3177" w:type="dxa"/>
                  <w:tcBorders>
                    <w:top w:val="nil"/>
                    <w:left w:val="nil"/>
                    <w:bottom w:val="nil"/>
                    <w:right w:val="nil"/>
                  </w:tcBorders>
                  <w:shd w:val="clear" w:color="auto" w:fill="auto"/>
                  <w:noWrap/>
                  <w:vAlign w:val="bottom"/>
                  <w:hideMark/>
                </w:tcPr>
                <w:p w14:paraId="7B592E3E" w14:textId="77777777" w:rsidR="00F36ED5" w:rsidRPr="00681DC1" w:rsidRDefault="00F36ED5" w:rsidP="00F36ED5">
                  <w:pPr>
                    <w:spacing w:after="0"/>
                    <w:rPr>
                      <w:rFonts w:ascii="Times New Roman"/>
                      <w:color w:val="000000"/>
                    </w:rPr>
                  </w:pPr>
                  <w:r w:rsidRPr="00681DC1">
                    <w:rPr>
                      <w:rFonts w:ascii="Times New Roman"/>
                      <w:color w:val="000000"/>
                    </w:rPr>
                    <w:t>Gender</w:t>
                  </w:r>
                </w:p>
              </w:tc>
              <w:tc>
                <w:tcPr>
                  <w:tcW w:w="1254" w:type="dxa"/>
                  <w:tcBorders>
                    <w:top w:val="nil"/>
                    <w:left w:val="nil"/>
                    <w:bottom w:val="nil"/>
                    <w:right w:val="nil"/>
                  </w:tcBorders>
                  <w:shd w:val="clear" w:color="auto" w:fill="auto"/>
                  <w:noWrap/>
                  <w:vAlign w:val="bottom"/>
                  <w:hideMark/>
                </w:tcPr>
                <w:p w14:paraId="274FF44A" w14:textId="77777777" w:rsidR="00F36ED5" w:rsidRPr="00681DC1" w:rsidRDefault="00F36ED5" w:rsidP="00F36ED5">
                  <w:pPr>
                    <w:spacing w:after="0"/>
                    <w:jc w:val="right"/>
                    <w:rPr>
                      <w:rFonts w:ascii="Times New Roman"/>
                      <w:color w:val="000000"/>
                    </w:rPr>
                  </w:pPr>
                  <w:r w:rsidRPr="00681DC1">
                    <w:rPr>
                      <w:rFonts w:ascii="Times New Roman"/>
                      <w:color w:val="000000"/>
                    </w:rPr>
                    <w:t>654.526</w:t>
                  </w:r>
                </w:p>
              </w:tc>
              <w:tc>
                <w:tcPr>
                  <w:tcW w:w="949" w:type="dxa"/>
                  <w:tcBorders>
                    <w:top w:val="nil"/>
                    <w:left w:val="nil"/>
                    <w:bottom w:val="nil"/>
                    <w:right w:val="nil"/>
                  </w:tcBorders>
                  <w:shd w:val="clear" w:color="auto" w:fill="auto"/>
                  <w:noWrap/>
                  <w:vAlign w:val="bottom"/>
                  <w:hideMark/>
                </w:tcPr>
                <w:p w14:paraId="415B86C9" w14:textId="77777777" w:rsidR="00F36ED5" w:rsidRPr="00681DC1" w:rsidRDefault="00F36ED5" w:rsidP="00F36ED5">
                  <w:pPr>
                    <w:spacing w:after="0"/>
                    <w:jc w:val="right"/>
                    <w:rPr>
                      <w:rFonts w:ascii="Times New Roman"/>
                      <w:color w:val="000000"/>
                    </w:rPr>
                  </w:pPr>
                  <w:r w:rsidRPr="00681DC1">
                    <w:rPr>
                      <w:rFonts w:ascii="Times New Roman"/>
                      <w:color w:val="000000"/>
                    </w:rPr>
                    <w:t>1</w:t>
                  </w:r>
                </w:p>
              </w:tc>
              <w:tc>
                <w:tcPr>
                  <w:tcW w:w="1041" w:type="dxa"/>
                  <w:tcBorders>
                    <w:top w:val="nil"/>
                    <w:left w:val="nil"/>
                    <w:bottom w:val="nil"/>
                    <w:right w:val="nil"/>
                  </w:tcBorders>
                  <w:shd w:val="clear" w:color="auto" w:fill="auto"/>
                  <w:noWrap/>
                  <w:vAlign w:val="bottom"/>
                  <w:hideMark/>
                </w:tcPr>
                <w:p w14:paraId="6F4EA6EE" w14:textId="77777777" w:rsidR="00F36ED5" w:rsidRPr="00681DC1" w:rsidRDefault="00F36ED5" w:rsidP="00F36ED5">
                  <w:pPr>
                    <w:spacing w:after="0"/>
                    <w:jc w:val="right"/>
                    <w:rPr>
                      <w:rFonts w:ascii="Times New Roman"/>
                      <w:color w:val="000000"/>
                    </w:rPr>
                  </w:pPr>
                  <w:r w:rsidRPr="00681DC1">
                    <w:rPr>
                      <w:rFonts w:ascii="Times New Roman"/>
                      <w:color w:val="000000"/>
                    </w:rPr>
                    <w:t>654.526</w:t>
                  </w:r>
                </w:p>
              </w:tc>
              <w:tc>
                <w:tcPr>
                  <w:tcW w:w="1041" w:type="dxa"/>
                  <w:tcBorders>
                    <w:top w:val="nil"/>
                    <w:left w:val="nil"/>
                    <w:bottom w:val="nil"/>
                    <w:right w:val="nil"/>
                  </w:tcBorders>
                  <w:shd w:val="clear" w:color="auto" w:fill="auto"/>
                  <w:noWrap/>
                  <w:vAlign w:val="bottom"/>
                  <w:hideMark/>
                </w:tcPr>
                <w:p w14:paraId="3766F777" w14:textId="77777777" w:rsidR="00F36ED5" w:rsidRPr="00681DC1" w:rsidRDefault="00F36ED5" w:rsidP="00F36ED5">
                  <w:pPr>
                    <w:spacing w:after="0"/>
                    <w:jc w:val="right"/>
                    <w:rPr>
                      <w:rFonts w:ascii="Times New Roman"/>
                      <w:color w:val="000000"/>
                    </w:rPr>
                  </w:pPr>
                  <w:r w:rsidRPr="00681DC1">
                    <w:rPr>
                      <w:rFonts w:ascii="Times New Roman"/>
                      <w:color w:val="000000"/>
                    </w:rPr>
                    <w:t>11.559</w:t>
                  </w:r>
                </w:p>
              </w:tc>
              <w:tc>
                <w:tcPr>
                  <w:tcW w:w="949" w:type="dxa"/>
                  <w:tcBorders>
                    <w:top w:val="nil"/>
                    <w:left w:val="nil"/>
                    <w:bottom w:val="nil"/>
                    <w:right w:val="nil"/>
                  </w:tcBorders>
                  <w:shd w:val="clear" w:color="auto" w:fill="auto"/>
                  <w:noWrap/>
                  <w:vAlign w:val="bottom"/>
                  <w:hideMark/>
                </w:tcPr>
                <w:p w14:paraId="04306594" w14:textId="77777777" w:rsidR="00F36ED5" w:rsidRPr="00681DC1" w:rsidRDefault="00F36ED5" w:rsidP="00F36ED5">
                  <w:pPr>
                    <w:spacing w:after="0"/>
                    <w:jc w:val="right"/>
                    <w:rPr>
                      <w:rFonts w:ascii="Times New Roman"/>
                      <w:color w:val="000000"/>
                    </w:rPr>
                  </w:pPr>
                  <w:r w:rsidRPr="00681DC1">
                    <w:rPr>
                      <w:rFonts w:ascii="Times New Roman"/>
                      <w:color w:val="000000"/>
                    </w:rPr>
                    <w:t>0.001</w:t>
                  </w:r>
                </w:p>
              </w:tc>
              <w:tc>
                <w:tcPr>
                  <w:tcW w:w="1129" w:type="dxa"/>
                  <w:tcBorders>
                    <w:top w:val="nil"/>
                    <w:left w:val="nil"/>
                    <w:bottom w:val="nil"/>
                    <w:right w:val="nil"/>
                  </w:tcBorders>
                  <w:shd w:val="clear" w:color="auto" w:fill="auto"/>
                  <w:noWrap/>
                  <w:vAlign w:val="bottom"/>
                  <w:hideMark/>
                </w:tcPr>
                <w:p w14:paraId="4FB58DF8" w14:textId="77777777" w:rsidR="00F36ED5" w:rsidRPr="00681DC1" w:rsidRDefault="00F36ED5" w:rsidP="00F36ED5">
                  <w:pPr>
                    <w:spacing w:after="0"/>
                    <w:jc w:val="right"/>
                    <w:rPr>
                      <w:rFonts w:ascii="Times New Roman"/>
                      <w:color w:val="000000"/>
                    </w:rPr>
                  </w:pPr>
                  <w:r w:rsidRPr="00681DC1">
                    <w:rPr>
                      <w:rFonts w:ascii="Times New Roman"/>
                      <w:color w:val="000000"/>
                    </w:rPr>
                    <w:t>0.023</w:t>
                  </w:r>
                </w:p>
              </w:tc>
            </w:tr>
            <w:tr w:rsidR="00F36ED5" w:rsidRPr="00681DC1" w14:paraId="0E6469B4" w14:textId="77777777" w:rsidTr="00BA7F16">
              <w:trPr>
                <w:trHeight w:val="300"/>
              </w:trPr>
              <w:tc>
                <w:tcPr>
                  <w:tcW w:w="3177" w:type="dxa"/>
                  <w:tcBorders>
                    <w:top w:val="nil"/>
                    <w:left w:val="nil"/>
                    <w:bottom w:val="nil"/>
                    <w:right w:val="nil"/>
                  </w:tcBorders>
                  <w:shd w:val="clear" w:color="auto" w:fill="auto"/>
                  <w:noWrap/>
                  <w:vAlign w:val="bottom"/>
                  <w:hideMark/>
                </w:tcPr>
                <w:p w14:paraId="3CF091C9" w14:textId="77777777" w:rsidR="00F36ED5" w:rsidRPr="00681DC1" w:rsidRDefault="00F36ED5" w:rsidP="00F36ED5">
                  <w:pPr>
                    <w:spacing w:after="0"/>
                    <w:rPr>
                      <w:rFonts w:ascii="Times New Roman"/>
                      <w:color w:val="000000"/>
                    </w:rPr>
                  </w:pPr>
                  <w:proofErr w:type="spellStart"/>
                  <w:r w:rsidRPr="00681DC1">
                    <w:rPr>
                      <w:rFonts w:ascii="Times New Roman"/>
                      <w:color w:val="000000"/>
                    </w:rPr>
                    <w:t>Abilitylevels</w:t>
                  </w:r>
                  <w:proofErr w:type="spellEnd"/>
                </w:p>
              </w:tc>
              <w:tc>
                <w:tcPr>
                  <w:tcW w:w="1254" w:type="dxa"/>
                  <w:tcBorders>
                    <w:top w:val="nil"/>
                    <w:left w:val="nil"/>
                    <w:bottom w:val="nil"/>
                    <w:right w:val="nil"/>
                  </w:tcBorders>
                  <w:shd w:val="clear" w:color="auto" w:fill="auto"/>
                  <w:noWrap/>
                  <w:vAlign w:val="bottom"/>
                  <w:hideMark/>
                </w:tcPr>
                <w:p w14:paraId="7415AB41" w14:textId="77777777" w:rsidR="00F36ED5" w:rsidRPr="00681DC1" w:rsidRDefault="00F36ED5" w:rsidP="00F36ED5">
                  <w:pPr>
                    <w:spacing w:after="0"/>
                    <w:jc w:val="right"/>
                    <w:rPr>
                      <w:rFonts w:ascii="Times New Roman"/>
                      <w:color w:val="000000"/>
                    </w:rPr>
                  </w:pPr>
                  <w:r w:rsidRPr="00681DC1">
                    <w:rPr>
                      <w:rFonts w:ascii="Times New Roman"/>
                      <w:color w:val="000000"/>
                    </w:rPr>
                    <w:t>144.61</w:t>
                  </w:r>
                </w:p>
              </w:tc>
              <w:tc>
                <w:tcPr>
                  <w:tcW w:w="949" w:type="dxa"/>
                  <w:tcBorders>
                    <w:top w:val="nil"/>
                    <w:left w:val="nil"/>
                    <w:bottom w:val="nil"/>
                    <w:right w:val="nil"/>
                  </w:tcBorders>
                  <w:shd w:val="clear" w:color="auto" w:fill="auto"/>
                  <w:noWrap/>
                  <w:vAlign w:val="bottom"/>
                  <w:hideMark/>
                </w:tcPr>
                <w:p w14:paraId="7E57C848" w14:textId="77777777" w:rsidR="00F36ED5" w:rsidRPr="00681DC1" w:rsidRDefault="00F36ED5" w:rsidP="00F36ED5">
                  <w:pPr>
                    <w:spacing w:after="0"/>
                    <w:jc w:val="right"/>
                    <w:rPr>
                      <w:rFonts w:ascii="Times New Roman"/>
                      <w:color w:val="000000"/>
                    </w:rPr>
                  </w:pPr>
                  <w:r w:rsidRPr="00681DC1">
                    <w:rPr>
                      <w:rFonts w:ascii="Times New Roman"/>
                      <w:color w:val="000000"/>
                    </w:rPr>
                    <w:t>2</w:t>
                  </w:r>
                </w:p>
              </w:tc>
              <w:tc>
                <w:tcPr>
                  <w:tcW w:w="1041" w:type="dxa"/>
                  <w:tcBorders>
                    <w:top w:val="nil"/>
                    <w:left w:val="nil"/>
                    <w:bottom w:val="nil"/>
                    <w:right w:val="nil"/>
                  </w:tcBorders>
                  <w:shd w:val="clear" w:color="auto" w:fill="auto"/>
                  <w:noWrap/>
                  <w:vAlign w:val="bottom"/>
                  <w:hideMark/>
                </w:tcPr>
                <w:p w14:paraId="08AB731D" w14:textId="77777777" w:rsidR="00F36ED5" w:rsidRPr="00681DC1" w:rsidRDefault="00F36ED5" w:rsidP="00F36ED5">
                  <w:pPr>
                    <w:spacing w:after="0"/>
                    <w:jc w:val="right"/>
                    <w:rPr>
                      <w:rFonts w:ascii="Times New Roman"/>
                      <w:color w:val="000000"/>
                    </w:rPr>
                  </w:pPr>
                  <w:r w:rsidRPr="00681DC1">
                    <w:rPr>
                      <w:rFonts w:ascii="Times New Roman"/>
                      <w:color w:val="000000"/>
                    </w:rPr>
                    <w:t>72.305</w:t>
                  </w:r>
                </w:p>
              </w:tc>
              <w:tc>
                <w:tcPr>
                  <w:tcW w:w="1041" w:type="dxa"/>
                  <w:tcBorders>
                    <w:top w:val="nil"/>
                    <w:left w:val="nil"/>
                    <w:bottom w:val="nil"/>
                    <w:right w:val="nil"/>
                  </w:tcBorders>
                  <w:shd w:val="clear" w:color="auto" w:fill="auto"/>
                  <w:noWrap/>
                  <w:vAlign w:val="bottom"/>
                  <w:hideMark/>
                </w:tcPr>
                <w:p w14:paraId="346BC3E0" w14:textId="77777777" w:rsidR="00F36ED5" w:rsidRPr="00681DC1" w:rsidRDefault="00F36ED5" w:rsidP="00F36ED5">
                  <w:pPr>
                    <w:spacing w:after="0"/>
                    <w:jc w:val="right"/>
                    <w:rPr>
                      <w:rFonts w:ascii="Times New Roman"/>
                      <w:color w:val="000000"/>
                    </w:rPr>
                  </w:pPr>
                  <w:r w:rsidRPr="00681DC1">
                    <w:rPr>
                      <w:rFonts w:ascii="Times New Roman"/>
                      <w:color w:val="000000"/>
                    </w:rPr>
                    <w:t>1.277</w:t>
                  </w:r>
                </w:p>
              </w:tc>
              <w:tc>
                <w:tcPr>
                  <w:tcW w:w="949" w:type="dxa"/>
                  <w:tcBorders>
                    <w:top w:val="nil"/>
                    <w:left w:val="nil"/>
                    <w:bottom w:val="nil"/>
                    <w:right w:val="nil"/>
                  </w:tcBorders>
                  <w:shd w:val="clear" w:color="auto" w:fill="auto"/>
                  <w:noWrap/>
                  <w:vAlign w:val="bottom"/>
                  <w:hideMark/>
                </w:tcPr>
                <w:p w14:paraId="254645E3" w14:textId="77777777" w:rsidR="00F36ED5" w:rsidRPr="00681DC1" w:rsidRDefault="00F36ED5" w:rsidP="00F36ED5">
                  <w:pPr>
                    <w:spacing w:after="0"/>
                    <w:jc w:val="right"/>
                    <w:rPr>
                      <w:rFonts w:ascii="Times New Roman"/>
                      <w:color w:val="000000"/>
                    </w:rPr>
                  </w:pPr>
                  <w:r w:rsidRPr="00681DC1">
                    <w:rPr>
                      <w:rFonts w:ascii="Times New Roman"/>
                      <w:color w:val="000000"/>
                    </w:rPr>
                    <w:t>0.28</w:t>
                  </w:r>
                </w:p>
              </w:tc>
              <w:tc>
                <w:tcPr>
                  <w:tcW w:w="1129" w:type="dxa"/>
                  <w:tcBorders>
                    <w:top w:val="nil"/>
                    <w:left w:val="nil"/>
                    <w:bottom w:val="nil"/>
                    <w:right w:val="nil"/>
                  </w:tcBorders>
                  <w:shd w:val="clear" w:color="auto" w:fill="auto"/>
                  <w:noWrap/>
                  <w:vAlign w:val="bottom"/>
                  <w:hideMark/>
                </w:tcPr>
                <w:p w14:paraId="13F3E351" w14:textId="77777777" w:rsidR="00F36ED5" w:rsidRPr="00681DC1" w:rsidRDefault="00F36ED5" w:rsidP="00F36ED5">
                  <w:pPr>
                    <w:spacing w:after="0"/>
                    <w:jc w:val="right"/>
                    <w:rPr>
                      <w:rFonts w:ascii="Times New Roman"/>
                      <w:color w:val="000000"/>
                    </w:rPr>
                  </w:pPr>
                  <w:r w:rsidRPr="00681DC1">
                    <w:rPr>
                      <w:rFonts w:ascii="Times New Roman"/>
                      <w:color w:val="000000"/>
                    </w:rPr>
                    <w:t>0.005</w:t>
                  </w:r>
                </w:p>
              </w:tc>
            </w:tr>
            <w:tr w:rsidR="00F36ED5" w:rsidRPr="00681DC1" w14:paraId="79CAB1C5" w14:textId="77777777" w:rsidTr="00BA7F16">
              <w:trPr>
                <w:trHeight w:val="300"/>
              </w:trPr>
              <w:tc>
                <w:tcPr>
                  <w:tcW w:w="3177" w:type="dxa"/>
                  <w:tcBorders>
                    <w:top w:val="nil"/>
                    <w:left w:val="nil"/>
                    <w:bottom w:val="nil"/>
                    <w:right w:val="nil"/>
                  </w:tcBorders>
                  <w:shd w:val="clear" w:color="auto" w:fill="auto"/>
                  <w:noWrap/>
                  <w:vAlign w:val="bottom"/>
                  <w:hideMark/>
                </w:tcPr>
                <w:p w14:paraId="3D37D89C" w14:textId="77777777" w:rsidR="00F36ED5" w:rsidRPr="00681DC1" w:rsidRDefault="00F36ED5" w:rsidP="00F36ED5">
                  <w:pPr>
                    <w:spacing w:after="0"/>
                    <w:rPr>
                      <w:rFonts w:ascii="Times New Roman"/>
                      <w:color w:val="000000"/>
                    </w:rPr>
                  </w:pPr>
                  <w:r w:rsidRPr="00681DC1">
                    <w:rPr>
                      <w:rFonts w:ascii="Times New Roman"/>
                      <w:color w:val="000000"/>
                    </w:rPr>
                    <w:t>Treatment * Gender</w:t>
                  </w:r>
                </w:p>
              </w:tc>
              <w:tc>
                <w:tcPr>
                  <w:tcW w:w="1254" w:type="dxa"/>
                  <w:tcBorders>
                    <w:top w:val="nil"/>
                    <w:left w:val="nil"/>
                    <w:bottom w:val="nil"/>
                    <w:right w:val="nil"/>
                  </w:tcBorders>
                  <w:shd w:val="clear" w:color="auto" w:fill="auto"/>
                  <w:noWrap/>
                  <w:vAlign w:val="bottom"/>
                  <w:hideMark/>
                </w:tcPr>
                <w:p w14:paraId="227DB7AF" w14:textId="77777777" w:rsidR="00F36ED5" w:rsidRPr="00681DC1" w:rsidRDefault="00F36ED5" w:rsidP="00F36ED5">
                  <w:pPr>
                    <w:spacing w:after="0"/>
                    <w:jc w:val="right"/>
                    <w:rPr>
                      <w:rFonts w:ascii="Times New Roman"/>
                      <w:color w:val="000000"/>
                    </w:rPr>
                  </w:pPr>
                  <w:r w:rsidRPr="00681DC1">
                    <w:rPr>
                      <w:rFonts w:ascii="Times New Roman"/>
                      <w:color w:val="000000"/>
                    </w:rPr>
                    <w:t>1384.023</w:t>
                  </w:r>
                </w:p>
              </w:tc>
              <w:tc>
                <w:tcPr>
                  <w:tcW w:w="949" w:type="dxa"/>
                  <w:tcBorders>
                    <w:top w:val="nil"/>
                    <w:left w:val="nil"/>
                    <w:bottom w:val="nil"/>
                    <w:right w:val="nil"/>
                  </w:tcBorders>
                  <w:shd w:val="clear" w:color="auto" w:fill="auto"/>
                  <w:noWrap/>
                  <w:vAlign w:val="bottom"/>
                  <w:hideMark/>
                </w:tcPr>
                <w:p w14:paraId="4BFC7456" w14:textId="77777777" w:rsidR="00F36ED5" w:rsidRPr="00681DC1" w:rsidRDefault="00F36ED5" w:rsidP="00F36ED5">
                  <w:pPr>
                    <w:spacing w:after="0"/>
                    <w:jc w:val="right"/>
                    <w:rPr>
                      <w:rFonts w:ascii="Times New Roman"/>
                      <w:color w:val="000000"/>
                    </w:rPr>
                  </w:pPr>
                  <w:r w:rsidRPr="00681DC1">
                    <w:rPr>
                      <w:rFonts w:ascii="Times New Roman"/>
                      <w:color w:val="000000"/>
                    </w:rPr>
                    <w:t>1</w:t>
                  </w:r>
                </w:p>
              </w:tc>
              <w:tc>
                <w:tcPr>
                  <w:tcW w:w="1041" w:type="dxa"/>
                  <w:tcBorders>
                    <w:top w:val="nil"/>
                    <w:left w:val="nil"/>
                    <w:bottom w:val="nil"/>
                    <w:right w:val="nil"/>
                  </w:tcBorders>
                  <w:shd w:val="clear" w:color="auto" w:fill="auto"/>
                  <w:noWrap/>
                  <w:vAlign w:val="bottom"/>
                  <w:hideMark/>
                </w:tcPr>
                <w:p w14:paraId="2F07F730" w14:textId="77777777" w:rsidR="00F36ED5" w:rsidRPr="00681DC1" w:rsidRDefault="00F36ED5" w:rsidP="00F36ED5">
                  <w:pPr>
                    <w:spacing w:after="0"/>
                    <w:jc w:val="right"/>
                    <w:rPr>
                      <w:rFonts w:ascii="Times New Roman"/>
                      <w:color w:val="000000"/>
                    </w:rPr>
                  </w:pPr>
                  <w:r w:rsidRPr="00681DC1">
                    <w:rPr>
                      <w:rFonts w:ascii="Times New Roman"/>
                      <w:color w:val="000000"/>
                    </w:rPr>
                    <w:t>1384.023</w:t>
                  </w:r>
                </w:p>
              </w:tc>
              <w:tc>
                <w:tcPr>
                  <w:tcW w:w="1041" w:type="dxa"/>
                  <w:tcBorders>
                    <w:top w:val="nil"/>
                    <w:left w:val="nil"/>
                    <w:bottom w:val="nil"/>
                    <w:right w:val="nil"/>
                  </w:tcBorders>
                  <w:shd w:val="clear" w:color="auto" w:fill="auto"/>
                  <w:noWrap/>
                  <w:vAlign w:val="bottom"/>
                  <w:hideMark/>
                </w:tcPr>
                <w:p w14:paraId="5FA2AE26" w14:textId="77777777" w:rsidR="00F36ED5" w:rsidRPr="00681DC1" w:rsidRDefault="00F36ED5" w:rsidP="00F36ED5">
                  <w:pPr>
                    <w:spacing w:after="0"/>
                    <w:jc w:val="right"/>
                    <w:rPr>
                      <w:rFonts w:ascii="Times New Roman"/>
                      <w:color w:val="000000"/>
                    </w:rPr>
                  </w:pPr>
                  <w:r w:rsidRPr="00681DC1">
                    <w:rPr>
                      <w:rFonts w:ascii="Times New Roman"/>
                      <w:color w:val="000000"/>
                    </w:rPr>
                    <w:t>24.441</w:t>
                  </w:r>
                </w:p>
              </w:tc>
              <w:tc>
                <w:tcPr>
                  <w:tcW w:w="949" w:type="dxa"/>
                  <w:tcBorders>
                    <w:top w:val="nil"/>
                    <w:left w:val="nil"/>
                    <w:bottom w:val="nil"/>
                    <w:right w:val="nil"/>
                  </w:tcBorders>
                  <w:shd w:val="clear" w:color="auto" w:fill="auto"/>
                  <w:noWrap/>
                  <w:vAlign w:val="bottom"/>
                  <w:hideMark/>
                </w:tcPr>
                <w:p w14:paraId="7EFFCD1B" w14:textId="77777777" w:rsidR="00F36ED5" w:rsidRPr="00681DC1" w:rsidRDefault="00F36ED5" w:rsidP="00F36ED5">
                  <w:pPr>
                    <w:spacing w:after="0"/>
                    <w:jc w:val="right"/>
                    <w:rPr>
                      <w:rFonts w:ascii="Times New Roman"/>
                      <w:color w:val="000000"/>
                    </w:rPr>
                  </w:pPr>
                  <w:r w:rsidRPr="00681DC1">
                    <w:rPr>
                      <w:rFonts w:ascii="Times New Roman"/>
                      <w:color w:val="000000"/>
                    </w:rPr>
                    <w:t>0.00</w:t>
                  </w:r>
                </w:p>
              </w:tc>
              <w:tc>
                <w:tcPr>
                  <w:tcW w:w="1129" w:type="dxa"/>
                  <w:tcBorders>
                    <w:top w:val="nil"/>
                    <w:left w:val="nil"/>
                    <w:bottom w:val="nil"/>
                    <w:right w:val="nil"/>
                  </w:tcBorders>
                  <w:shd w:val="clear" w:color="auto" w:fill="auto"/>
                  <w:noWrap/>
                  <w:vAlign w:val="bottom"/>
                  <w:hideMark/>
                </w:tcPr>
                <w:p w14:paraId="366C74D4" w14:textId="77777777" w:rsidR="00F36ED5" w:rsidRPr="00681DC1" w:rsidRDefault="00F36ED5" w:rsidP="00F36ED5">
                  <w:pPr>
                    <w:spacing w:after="0"/>
                    <w:jc w:val="right"/>
                    <w:rPr>
                      <w:rFonts w:ascii="Times New Roman"/>
                      <w:color w:val="000000"/>
                    </w:rPr>
                  </w:pPr>
                  <w:r w:rsidRPr="00681DC1">
                    <w:rPr>
                      <w:rFonts w:ascii="Times New Roman"/>
                      <w:color w:val="000000"/>
                    </w:rPr>
                    <w:t>0.047</w:t>
                  </w:r>
                </w:p>
              </w:tc>
            </w:tr>
            <w:tr w:rsidR="00F36ED5" w:rsidRPr="00681DC1" w14:paraId="69EE3177" w14:textId="77777777" w:rsidTr="00BA7F16">
              <w:trPr>
                <w:trHeight w:val="300"/>
              </w:trPr>
              <w:tc>
                <w:tcPr>
                  <w:tcW w:w="3177" w:type="dxa"/>
                  <w:tcBorders>
                    <w:top w:val="nil"/>
                    <w:left w:val="nil"/>
                    <w:bottom w:val="nil"/>
                    <w:right w:val="nil"/>
                  </w:tcBorders>
                  <w:shd w:val="clear" w:color="auto" w:fill="auto"/>
                  <w:noWrap/>
                  <w:vAlign w:val="bottom"/>
                  <w:hideMark/>
                </w:tcPr>
                <w:p w14:paraId="7012BAB7" w14:textId="77777777" w:rsidR="00F36ED5" w:rsidRPr="00681DC1" w:rsidRDefault="00F36ED5" w:rsidP="00F36ED5">
                  <w:pPr>
                    <w:spacing w:after="0"/>
                    <w:rPr>
                      <w:rFonts w:ascii="Times New Roman"/>
                      <w:color w:val="000000"/>
                    </w:rPr>
                  </w:pPr>
                  <w:r w:rsidRPr="00681DC1">
                    <w:rPr>
                      <w:rFonts w:ascii="Times New Roman"/>
                      <w:color w:val="000000"/>
                    </w:rPr>
                    <w:t xml:space="preserve">Treatment * </w:t>
                  </w:r>
                  <w:proofErr w:type="spellStart"/>
                  <w:r w:rsidRPr="00681DC1">
                    <w:rPr>
                      <w:rFonts w:ascii="Times New Roman"/>
                      <w:color w:val="000000"/>
                    </w:rPr>
                    <w:t>Abilitylevels</w:t>
                  </w:r>
                  <w:proofErr w:type="spellEnd"/>
                </w:p>
              </w:tc>
              <w:tc>
                <w:tcPr>
                  <w:tcW w:w="1254" w:type="dxa"/>
                  <w:tcBorders>
                    <w:top w:val="nil"/>
                    <w:left w:val="nil"/>
                    <w:bottom w:val="nil"/>
                    <w:right w:val="nil"/>
                  </w:tcBorders>
                  <w:shd w:val="clear" w:color="auto" w:fill="auto"/>
                  <w:noWrap/>
                  <w:vAlign w:val="bottom"/>
                  <w:hideMark/>
                </w:tcPr>
                <w:p w14:paraId="1991EAE8" w14:textId="77777777" w:rsidR="00F36ED5" w:rsidRPr="00681DC1" w:rsidRDefault="00F36ED5" w:rsidP="00F36ED5">
                  <w:pPr>
                    <w:spacing w:after="0"/>
                    <w:jc w:val="right"/>
                    <w:rPr>
                      <w:rFonts w:ascii="Times New Roman"/>
                      <w:color w:val="000000"/>
                    </w:rPr>
                  </w:pPr>
                  <w:r w:rsidRPr="00681DC1">
                    <w:rPr>
                      <w:rFonts w:ascii="Times New Roman"/>
                      <w:color w:val="000000"/>
                    </w:rPr>
                    <w:t>389.068</w:t>
                  </w:r>
                </w:p>
              </w:tc>
              <w:tc>
                <w:tcPr>
                  <w:tcW w:w="949" w:type="dxa"/>
                  <w:tcBorders>
                    <w:top w:val="nil"/>
                    <w:left w:val="nil"/>
                    <w:bottom w:val="nil"/>
                    <w:right w:val="nil"/>
                  </w:tcBorders>
                  <w:shd w:val="clear" w:color="auto" w:fill="auto"/>
                  <w:noWrap/>
                  <w:vAlign w:val="bottom"/>
                  <w:hideMark/>
                </w:tcPr>
                <w:p w14:paraId="0DED7377" w14:textId="77777777" w:rsidR="00F36ED5" w:rsidRPr="00681DC1" w:rsidRDefault="00F36ED5" w:rsidP="00F36ED5">
                  <w:pPr>
                    <w:spacing w:after="0"/>
                    <w:jc w:val="right"/>
                    <w:rPr>
                      <w:rFonts w:ascii="Times New Roman"/>
                      <w:color w:val="000000"/>
                    </w:rPr>
                  </w:pPr>
                  <w:r w:rsidRPr="00681DC1">
                    <w:rPr>
                      <w:rFonts w:ascii="Times New Roman"/>
                      <w:color w:val="000000"/>
                    </w:rPr>
                    <w:t>2</w:t>
                  </w:r>
                </w:p>
              </w:tc>
              <w:tc>
                <w:tcPr>
                  <w:tcW w:w="1041" w:type="dxa"/>
                  <w:tcBorders>
                    <w:top w:val="nil"/>
                    <w:left w:val="nil"/>
                    <w:bottom w:val="nil"/>
                    <w:right w:val="nil"/>
                  </w:tcBorders>
                  <w:shd w:val="clear" w:color="auto" w:fill="auto"/>
                  <w:noWrap/>
                  <w:vAlign w:val="bottom"/>
                  <w:hideMark/>
                </w:tcPr>
                <w:p w14:paraId="69736402" w14:textId="77777777" w:rsidR="00F36ED5" w:rsidRPr="00681DC1" w:rsidRDefault="00F36ED5" w:rsidP="00F36ED5">
                  <w:pPr>
                    <w:spacing w:after="0"/>
                    <w:jc w:val="right"/>
                    <w:rPr>
                      <w:rFonts w:ascii="Times New Roman"/>
                      <w:color w:val="000000"/>
                    </w:rPr>
                  </w:pPr>
                  <w:r w:rsidRPr="00681DC1">
                    <w:rPr>
                      <w:rFonts w:ascii="Times New Roman"/>
                      <w:color w:val="000000"/>
                    </w:rPr>
                    <w:t>194.534</w:t>
                  </w:r>
                </w:p>
              </w:tc>
              <w:tc>
                <w:tcPr>
                  <w:tcW w:w="1041" w:type="dxa"/>
                  <w:tcBorders>
                    <w:top w:val="nil"/>
                    <w:left w:val="nil"/>
                    <w:bottom w:val="nil"/>
                    <w:right w:val="nil"/>
                  </w:tcBorders>
                  <w:shd w:val="clear" w:color="auto" w:fill="auto"/>
                  <w:noWrap/>
                  <w:vAlign w:val="bottom"/>
                  <w:hideMark/>
                </w:tcPr>
                <w:p w14:paraId="0AD0A162" w14:textId="77777777" w:rsidR="00F36ED5" w:rsidRPr="00681DC1" w:rsidRDefault="00F36ED5" w:rsidP="00F36ED5">
                  <w:pPr>
                    <w:spacing w:after="0"/>
                    <w:jc w:val="right"/>
                    <w:rPr>
                      <w:rFonts w:ascii="Times New Roman"/>
                      <w:color w:val="000000"/>
                    </w:rPr>
                  </w:pPr>
                  <w:r w:rsidRPr="00681DC1">
                    <w:rPr>
                      <w:rFonts w:ascii="Times New Roman"/>
                      <w:color w:val="000000"/>
                    </w:rPr>
                    <w:t>3.435</w:t>
                  </w:r>
                </w:p>
              </w:tc>
              <w:tc>
                <w:tcPr>
                  <w:tcW w:w="949" w:type="dxa"/>
                  <w:tcBorders>
                    <w:top w:val="nil"/>
                    <w:left w:val="nil"/>
                    <w:bottom w:val="nil"/>
                    <w:right w:val="nil"/>
                  </w:tcBorders>
                  <w:shd w:val="clear" w:color="auto" w:fill="auto"/>
                  <w:noWrap/>
                  <w:vAlign w:val="bottom"/>
                  <w:hideMark/>
                </w:tcPr>
                <w:p w14:paraId="00CBDB5C" w14:textId="77777777" w:rsidR="00F36ED5" w:rsidRPr="00681DC1" w:rsidRDefault="00F36ED5" w:rsidP="00F36ED5">
                  <w:pPr>
                    <w:spacing w:after="0"/>
                    <w:jc w:val="right"/>
                    <w:rPr>
                      <w:rFonts w:ascii="Times New Roman"/>
                      <w:color w:val="000000"/>
                    </w:rPr>
                  </w:pPr>
                  <w:r w:rsidRPr="00681DC1">
                    <w:rPr>
                      <w:rFonts w:ascii="Times New Roman"/>
                      <w:color w:val="000000"/>
                    </w:rPr>
                    <w:t>0.033</w:t>
                  </w:r>
                </w:p>
              </w:tc>
              <w:tc>
                <w:tcPr>
                  <w:tcW w:w="1129" w:type="dxa"/>
                  <w:tcBorders>
                    <w:top w:val="nil"/>
                    <w:left w:val="nil"/>
                    <w:bottom w:val="nil"/>
                    <w:right w:val="nil"/>
                  </w:tcBorders>
                  <w:shd w:val="clear" w:color="auto" w:fill="auto"/>
                  <w:noWrap/>
                  <w:vAlign w:val="bottom"/>
                  <w:hideMark/>
                </w:tcPr>
                <w:p w14:paraId="27AB1916" w14:textId="77777777" w:rsidR="00F36ED5" w:rsidRPr="00681DC1" w:rsidRDefault="00F36ED5" w:rsidP="00F36ED5">
                  <w:pPr>
                    <w:spacing w:after="0"/>
                    <w:jc w:val="right"/>
                    <w:rPr>
                      <w:rFonts w:ascii="Times New Roman"/>
                      <w:color w:val="000000"/>
                    </w:rPr>
                  </w:pPr>
                  <w:r w:rsidRPr="00681DC1">
                    <w:rPr>
                      <w:rFonts w:ascii="Times New Roman"/>
                      <w:color w:val="000000"/>
                    </w:rPr>
                    <w:t>0.014</w:t>
                  </w:r>
                </w:p>
              </w:tc>
            </w:tr>
            <w:tr w:rsidR="00F36ED5" w:rsidRPr="00681DC1" w14:paraId="2613D3DD" w14:textId="77777777" w:rsidTr="00BA7F16">
              <w:trPr>
                <w:trHeight w:val="300"/>
              </w:trPr>
              <w:tc>
                <w:tcPr>
                  <w:tcW w:w="3177" w:type="dxa"/>
                  <w:tcBorders>
                    <w:top w:val="nil"/>
                    <w:left w:val="nil"/>
                    <w:bottom w:val="nil"/>
                    <w:right w:val="nil"/>
                  </w:tcBorders>
                  <w:shd w:val="clear" w:color="auto" w:fill="auto"/>
                  <w:noWrap/>
                  <w:vAlign w:val="bottom"/>
                  <w:hideMark/>
                </w:tcPr>
                <w:p w14:paraId="71EC8AB7" w14:textId="77777777" w:rsidR="00F36ED5" w:rsidRPr="00681DC1" w:rsidRDefault="00F36ED5" w:rsidP="00F36ED5">
                  <w:pPr>
                    <w:spacing w:after="0"/>
                    <w:rPr>
                      <w:rFonts w:ascii="Times New Roman"/>
                      <w:color w:val="000000"/>
                    </w:rPr>
                  </w:pPr>
                  <w:r w:rsidRPr="00681DC1">
                    <w:rPr>
                      <w:rFonts w:ascii="Times New Roman"/>
                      <w:color w:val="000000"/>
                    </w:rPr>
                    <w:t xml:space="preserve">Gender * </w:t>
                  </w:r>
                  <w:proofErr w:type="spellStart"/>
                  <w:r w:rsidRPr="00681DC1">
                    <w:rPr>
                      <w:rFonts w:ascii="Times New Roman"/>
                      <w:color w:val="000000"/>
                    </w:rPr>
                    <w:t>Abilitylevels</w:t>
                  </w:r>
                  <w:proofErr w:type="spellEnd"/>
                </w:p>
              </w:tc>
              <w:tc>
                <w:tcPr>
                  <w:tcW w:w="1254" w:type="dxa"/>
                  <w:tcBorders>
                    <w:top w:val="nil"/>
                    <w:left w:val="nil"/>
                    <w:bottom w:val="nil"/>
                    <w:right w:val="nil"/>
                  </w:tcBorders>
                  <w:shd w:val="clear" w:color="auto" w:fill="auto"/>
                  <w:noWrap/>
                  <w:vAlign w:val="bottom"/>
                  <w:hideMark/>
                </w:tcPr>
                <w:p w14:paraId="1A9286F8" w14:textId="77777777" w:rsidR="00F36ED5" w:rsidRPr="00681DC1" w:rsidRDefault="00F36ED5" w:rsidP="00F36ED5">
                  <w:pPr>
                    <w:spacing w:after="0"/>
                    <w:jc w:val="right"/>
                    <w:rPr>
                      <w:rFonts w:ascii="Times New Roman"/>
                      <w:color w:val="000000"/>
                    </w:rPr>
                  </w:pPr>
                  <w:r w:rsidRPr="00681DC1">
                    <w:rPr>
                      <w:rFonts w:ascii="Times New Roman"/>
                      <w:color w:val="000000"/>
                    </w:rPr>
                    <w:t>96.353</w:t>
                  </w:r>
                </w:p>
              </w:tc>
              <w:tc>
                <w:tcPr>
                  <w:tcW w:w="949" w:type="dxa"/>
                  <w:tcBorders>
                    <w:top w:val="nil"/>
                    <w:left w:val="nil"/>
                    <w:bottom w:val="nil"/>
                    <w:right w:val="nil"/>
                  </w:tcBorders>
                  <w:shd w:val="clear" w:color="auto" w:fill="auto"/>
                  <w:noWrap/>
                  <w:vAlign w:val="bottom"/>
                  <w:hideMark/>
                </w:tcPr>
                <w:p w14:paraId="02508E92" w14:textId="77777777" w:rsidR="00F36ED5" w:rsidRPr="00681DC1" w:rsidRDefault="00F36ED5" w:rsidP="00F36ED5">
                  <w:pPr>
                    <w:spacing w:after="0"/>
                    <w:jc w:val="right"/>
                    <w:rPr>
                      <w:rFonts w:ascii="Times New Roman"/>
                      <w:color w:val="000000"/>
                    </w:rPr>
                  </w:pPr>
                  <w:r w:rsidRPr="00681DC1">
                    <w:rPr>
                      <w:rFonts w:ascii="Times New Roman"/>
                      <w:color w:val="000000"/>
                    </w:rPr>
                    <w:t>2</w:t>
                  </w:r>
                </w:p>
              </w:tc>
              <w:tc>
                <w:tcPr>
                  <w:tcW w:w="1041" w:type="dxa"/>
                  <w:tcBorders>
                    <w:top w:val="nil"/>
                    <w:left w:val="nil"/>
                    <w:bottom w:val="nil"/>
                    <w:right w:val="nil"/>
                  </w:tcBorders>
                  <w:shd w:val="clear" w:color="auto" w:fill="auto"/>
                  <w:noWrap/>
                  <w:vAlign w:val="bottom"/>
                  <w:hideMark/>
                </w:tcPr>
                <w:p w14:paraId="677A2C89" w14:textId="77777777" w:rsidR="00F36ED5" w:rsidRPr="00681DC1" w:rsidRDefault="00F36ED5" w:rsidP="00F36ED5">
                  <w:pPr>
                    <w:spacing w:after="0"/>
                    <w:jc w:val="right"/>
                    <w:rPr>
                      <w:rFonts w:ascii="Times New Roman"/>
                      <w:color w:val="000000"/>
                    </w:rPr>
                  </w:pPr>
                  <w:r w:rsidRPr="00681DC1">
                    <w:rPr>
                      <w:rFonts w:ascii="Times New Roman"/>
                      <w:color w:val="000000"/>
                    </w:rPr>
                    <w:t>48.176</w:t>
                  </w:r>
                </w:p>
              </w:tc>
              <w:tc>
                <w:tcPr>
                  <w:tcW w:w="1041" w:type="dxa"/>
                  <w:tcBorders>
                    <w:top w:val="nil"/>
                    <w:left w:val="nil"/>
                    <w:bottom w:val="nil"/>
                    <w:right w:val="nil"/>
                  </w:tcBorders>
                  <w:shd w:val="clear" w:color="auto" w:fill="auto"/>
                  <w:noWrap/>
                  <w:vAlign w:val="bottom"/>
                  <w:hideMark/>
                </w:tcPr>
                <w:p w14:paraId="550B7822" w14:textId="77777777" w:rsidR="00F36ED5" w:rsidRPr="00681DC1" w:rsidRDefault="00F36ED5" w:rsidP="00F36ED5">
                  <w:pPr>
                    <w:spacing w:after="0"/>
                    <w:jc w:val="right"/>
                    <w:rPr>
                      <w:rFonts w:ascii="Times New Roman"/>
                      <w:color w:val="000000"/>
                    </w:rPr>
                  </w:pPr>
                  <w:r w:rsidRPr="00681DC1">
                    <w:rPr>
                      <w:rFonts w:ascii="Times New Roman"/>
                      <w:color w:val="000000"/>
                    </w:rPr>
                    <w:t>0.851</w:t>
                  </w:r>
                </w:p>
              </w:tc>
              <w:tc>
                <w:tcPr>
                  <w:tcW w:w="949" w:type="dxa"/>
                  <w:tcBorders>
                    <w:top w:val="nil"/>
                    <w:left w:val="nil"/>
                    <w:bottom w:val="nil"/>
                    <w:right w:val="nil"/>
                  </w:tcBorders>
                  <w:shd w:val="clear" w:color="auto" w:fill="auto"/>
                  <w:noWrap/>
                  <w:vAlign w:val="bottom"/>
                  <w:hideMark/>
                </w:tcPr>
                <w:p w14:paraId="340CA491" w14:textId="77777777" w:rsidR="00F36ED5" w:rsidRPr="00681DC1" w:rsidRDefault="00F36ED5" w:rsidP="00F36ED5">
                  <w:pPr>
                    <w:spacing w:after="0"/>
                    <w:jc w:val="right"/>
                    <w:rPr>
                      <w:rFonts w:ascii="Times New Roman"/>
                      <w:color w:val="000000"/>
                    </w:rPr>
                  </w:pPr>
                  <w:r w:rsidRPr="00681DC1">
                    <w:rPr>
                      <w:rFonts w:ascii="Times New Roman"/>
                      <w:color w:val="000000"/>
                    </w:rPr>
                    <w:t>0.428</w:t>
                  </w:r>
                </w:p>
              </w:tc>
              <w:tc>
                <w:tcPr>
                  <w:tcW w:w="1129" w:type="dxa"/>
                  <w:tcBorders>
                    <w:top w:val="nil"/>
                    <w:left w:val="nil"/>
                    <w:bottom w:val="nil"/>
                    <w:right w:val="nil"/>
                  </w:tcBorders>
                  <w:shd w:val="clear" w:color="auto" w:fill="auto"/>
                  <w:noWrap/>
                  <w:vAlign w:val="bottom"/>
                  <w:hideMark/>
                </w:tcPr>
                <w:p w14:paraId="64121DF3" w14:textId="77777777" w:rsidR="00F36ED5" w:rsidRPr="00681DC1" w:rsidRDefault="00F36ED5" w:rsidP="00F36ED5">
                  <w:pPr>
                    <w:spacing w:after="0"/>
                    <w:jc w:val="right"/>
                    <w:rPr>
                      <w:rFonts w:ascii="Times New Roman"/>
                      <w:color w:val="000000"/>
                    </w:rPr>
                  </w:pPr>
                  <w:r w:rsidRPr="00681DC1">
                    <w:rPr>
                      <w:rFonts w:ascii="Times New Roman"/>
                      <w:color w:val="000000"/>
                    </w:rPr>
                    <w:t>0.003</w:t>
                  </w:r>
                </w:p>
              </w:tc>
            </w:tr>
            <w:tr w:rsidR="00F36ED5" w:rsidRPr="00681DC1" w14:paraId="17A6DE19" w14:textId="77777777" w:rsidTr="00BA7F16">
              <w:trPr>
                <w:trHeight w:val="300"/>
              </w:trPr>
              <w:tc>
                <w:tcPr>
                  <w:tcW w:w="3177" w:type="dxa"/>
                  <w:tcBorders>
                    <w:top w:val="nil"/>
                    <w:left w:val="nil"/>
                    <w:bottom w:val="nil"/>
                    <w:right w:val="nil"/>
                  </w:tcBorders>
                  <w:shd w:val="clear" w:color="auto" w:fill="auto"/>
                  <w:noWrap/>
                  <w:vAlign w:val="bottom"/>
                  <w:hideMark/>
                </w:tcPr>
                <w:p w14:paraId="61B37DEE" w14:textId="77777777" w:rsidR="00F36ED5" w:rsidRPr="00681DC1" w:rsidRDefault="00F36ED5" w:rsidP="00F36ED5">
                  <w:pPr>
                    <w:spacing w:after="0"/>
                    <w:rPr>
                      <w:rFonts w:ascii="Times New Roman"/>
                      <w:color w:val="000000"/>
                    </w:rPr>
                  </w:pPr>
                  <w:r w:rsidRPr="00681DC1">
                    <w:rPr>
                      <w:rFonts w:ascii="Times New Roman"/>
                      <w:color w:val="000000"/>
                    </w:rPr>
                    <w:lastRenderedPageBreak/>
                    <w:t xml:space="preserve">Treatment * Gender * </w:t>
                  </w:r>
                  <w:proofErr w:type="spellStart"/>
                  <w:r w:rsidRPr="00681DC1">
                    <w:rPr>
                      <w:rFonts w:ascii="Times New Roman"/>
                      <w:color w:val="000000"/>
                    </w:rPr>
                    <w:t>Abilitylevels</w:t>
                  </w:r>
                  <w:proofErr w:type="spellEnd"/>
                </w:p>
              </w:tc>
              <w:tc>
                <w:tcPr>
                  <w:tcW w:w="1254" w:type="dxa"/>
                  <w:tcBorders>
                    <w:top w:val="nil"/>
                    <w:left w:val="nil"/>
                    <w:bottom w:val="nil"/>
                    <w:right w:val="nil"/>
                  </w:tcBorders>
                  <w:shd w:val="clear" w:color="auto" w:fill="auto"/>
                  <w:noWrap/>
                  <w:vAlign w:val="bottom"/>
                  <w:hideMark/>
                </w:tcPr>
                <w:p w14:paraId="3DF2F997" w14:textId="77777777" w:rsidR="00F36ED5" w:rsidRPr="00681DC1" w:rsidRDefault="00F36ED5" w:rsidP="00F36ED5">
                  <w:pPr>
                    <w:spacing w:after="0"/>
                    <w:jc w:val="right"/>
                    <w:rPr>
                      <w:rFonts w:ascii="Times New Roman"/>
                      <w:color w:val="000000"/>
                    </w:rPr>
                  </w:pPr>
                  <w:r w:rsidRPr="00681DC1">
                    <w:rPr>
                      <w:rFonts w:ascii="Times New Roman"/>
                      <w:color w:val="000000"/>
                    </w:rPr>
                    <w:t>63.041</w:t>
                  </w:r>
                </w:p>
              </w:tc>
              <w:tc>
                <w:tcPr>
                  <w:tcW w:w="949" w:type="dxa"/>
                  <w:tcBorders>
                    <w:top w:val="nil"/>
                    <w:left w:val="nil"/>
                    <w:bottom w:val="nil"/>
                    <w:right w:val="nil"/>
                  </w:tcBorders>
                  <w:shd w:val="clear" w:color="auto" w:fill="auto"/>
                  <w:noWrap/>
                  <w:vAlign w:val="bottom"/>
                  <w:hideMark/>
                </w:tcPr>
                <w:p w14:paraId="2D5DDF70" w14:textId="77777777" w:rsidR="00F36ED5" w:rsidRPr="00681DC1" w:rsidRDefault="00F36ED5" w:rsidP="00F36ED5">
                  <w:pPr>
                    <w:spacing w:after="0"/>
                    <w:jc w:val="right"/>
                    <w:rPr>
                      <w:rFonts w:ascii="Times New Roman"/>
                      <w:color w:val="000000"/>
                    </w:rPr>
                  </w:pPr>
                  <w:r w:rsidRPr="00681DC1">
                    <w:rPr>
                      <w:rFonts w:ascii="Times New Roman"/>
                      <w:color w:val="000000"/>
                    </w:rPr>
                    <w:t>2</w:t>
                  </w:r>
                </w:p>
              </w:tc>
              <w:tc>
                <w:tcPr>
                  <w:tcW w:w="1041" w:type="dxa"/>
                  <w:tcBorders>
                    <w:top w:val="nil"/>
                    <w:left w:val="nil"/>
                    <w:bottom w:val="nil"/>
                    <w:right w:val="nil"/>
                  </w:tcBorders>
                  <w:shd w:val="clear" w:color="auto" w:fill="auto"/>
                  <w:noWrap/>
                  <w:vAlign w:val="bottom"/>
                  <w:hideMark/>
                </w:tcPr>
                <w:p w14:paraId="05518D67" w14:textId="77777777" w:rsidR="00F36ED5" w:rsidRPr="00681DC1" w:rsidRDefault="00F36ED5" w:rsidP="00F36ED5">
                  <w:pPr>
                    <w:spacing w:after="0"/>
                    <w:jc w:val="right"/>
                    <w:rPr>
                      <w:rFonts w:ascii="Times New Roman"/>
                      <w:color w:val="000000"/>
                    </w:rPr>
                  </w:pPr>
                  <w:r w:rsidRPr="00681DC1">
                    <w:rPr>
                      <w:rFonts w:ascii="Times New Roman"/>
                      <w:color w:val="000000"/>
                    </w:rPr>
                    <w:t>31.521</w:t>
                  </w:r>
                </w:p>
              </w:tc>
              <w:tc>
                <w:tcPr>
                  <w:tcW w:w="1041" w:type="dxa"/>
                  <w:tcBorders>
                    <w:top w:val="nil"/>
                    <w:left w:val="nil"/>
                    <w:bottom w:val="nil"/>
                    <w:right w:val="nil"/>
                  </w:tcBorders>
                  <w:shd w:val="clear" w:color="auto" w:fill="auto"/>
                  <w:noWrap/>
                  <w:vAlign w:val="bottom"/>
                  <w:hideMark/>
                </w:tcPr>
                <w:p w14:paraId="24AA675C" w14:textId="77777777" w:rsidR="00F36ED5" w:rsidRPr="00681DC1" w:rsidRDefault="00F36ED5" w:rsidP="00F36ED5">
                  <w:pPr>
                    <w:spacing w:after="0"/>
                    <w:jc w:val="right"/>
                    <w:rPr>
                      <w:rFonts w:ascii="Times New Roman"/>
                      <w:color w:val="000000"/>
                    </w:rPr>
                  </w:pPr>
                  <w:r w:rsidRPr="00681DC1">
                    <w:rPr>
                      <w:rFonts w:ascii="Times New Roman"/>
                      <w:color w:val="000000"/>
                    </w:rPr>
                    <w:t>0.557</w:t>
                  </w:r>
                </w:p>
              </w:tc>
              <w:tc>
                <w:tcPr>
                  <w:tcW w:w="949" w:type="dxa"/>
                  <w:tcBorders>
                    <w:top w:val="nil"/>
                    <w:left w:val="nil"/>
                    <w:bottom w:val="nil"/>
                    <w:right w:val="nil"/>
                  </w:tcBorders>
                  <w:shd w:val="clear" w:color="auto" w:fill="auto"/>
                  <w:noWrap/>
                  <w:vAlign w:val="bottom"/>
                  <w:hideMark/>
                </w:tcPr>
                <w:p w14:paraId="384BFE14" w14:textId="77777777" w:rsidR="00F36ED5" w:rsidRPr="00681DC1" w:rsidRDefault="00F36ED5" w:rsidP="00F36ED5">
                  <w:pPr>
                    <w:spacing w:after="0"/>
                    <w:jc w:val="right"/>
                    <w:rPr>
                      <w:rFonts w:ascii="Times New Roman"/>
                      <w:color w:val="000000"/>
                    </w:rPr>
                  </w:pPr>
                  <w:r w:rsidRPr="00681DC1">
                    <w:rPr>
                      <w:rFonts w:ascii="Times New Roman"/>
                      <w:color w:val="000000"/>
                    </w:rPr>
                    <w:t>0.573</w:t>
                  </w:r>
                </w:p>
              </w:tc>
              <w:tc>
                <w:tcPr>
                  <w:tcW w:w="1129" w:type="dxa"/>
                  <w:tcBorders>
                    <w:top w:val="nil"/>
                    <w:left w:val="nil"/>
                    <w:bottom w:val="nil"/>
                    <w:right w:val="nil"/>
                  </w:tcBorders>
                  <w:shd w:val="clear" w:color="auto" w:fill="auto"/>
                  <w:noWrap/>
                  <w:vAlign w:val="bottom"/>
                  <w:hideMark/>
                </w:tcPr>
                <w:p w14:paraId="565F0DF2" w14:textId="77777777" w:rsidR="00F36ED5" w:rsidRPr="00681DC1" w:rsidRDefault="00F36ED5" w:rsidP="00F36ED5">
                  <w:pPr>
                    <w:spacing w:after="0"/>
                    <w:jc w:val="right"/>
                    <w:rPr>
                      <w:rFonts w:ascii="Times New Roman"/>
                      <w:color w:val="000000"/>
                    </w:rPr>
                  </w:pPr>
                  <w:r w:rsidRPr="00681DC1">
                    <w:rPr>
                      <w:rFonts w:ascii="Times New Roman"/>
                      <w:color w:val="000000"/>
                    </w:rPr>
                    <w:t>0.002</w:t>
                  </w:r>
                </w:p>
              </w:tc>
            </w:tr>
            <w:tr w:rsidR="00F36ED5" w:rsidRPr="00681DC1" w14:paraId="3DD2874E" w14:textId="77777777" w:rsidTr="00BA7F16">
              <w:trPr>
                <w:trHeight w:val="300"/>
              </w:trPr>
              <w:tc>
                <w:tcPr>
                  <w:tcW w:w="3177" w:type="dxa"/>
                  <w:tcBorders>
                    <w:top w:val="nil"/>
                    <w:left w:val="nil"/>
                    <w:right w:val="nil"/>
                  </w:tcBorders>
                  <w:shd w:val="clear" w:color="auto" w:fill="auto"/>
                  <w:noWrap/>
                  <w:vAlign w:val="bottom"/>
                  <w:hideMark/>
                </w:tcPr>
                <w:p w14:paraId="77A32F1C" w14:textId="77777777" w:rsidR="00F36ED5" w:rsidRPr="00681DC1" w:rsidRDefault="00F36ED5" w:rsidP="00F36ED5">
                  <w:pPr>
                    <w:spacing w:after="0"/>
                    <w:rPr>
                      <w:rFonts w:ascii="Times New Roman"/>
                      <w:color w:val="000000"/>
                    </w:rPr>
                  </w:pPr>
                  <w:r w:rsidRPr="00681DC1">
                    <w:rPr>
                      <w:rFonts w:ascii="Times New Roman"/>
                      <w:color w:val="000000"/>
                    </w:rPr>
                    <w:t>Error</w:t>
                  </w:r>
                </w:p>
              </w:tc>
              <w:tc>
                <w:tcPr>
                  <w:tcW w:w="1254" w:type="dxa"/>
                  <w:tcBorders>
                    <w:top w:val="nil"/>
                    <w:left w:val="nil"/>
                    <w:right w:val="nil"/>
                  </w:tcBorders>
                  <w:shd w:val="clear" w:color="auto" w:fill="auto"/>
                  <w:noWrap/>
                  <w:vAlign w:val="bottom"/>
                  <w:hideMark/>
                </w:tcPr>
                <w:p w14:paraId="4A5330B2" w14:textId="77777777" w:rsidR="00F36ED5" w:rsidRPr="00681DC1" w:rsidRDefault="00F36ED5" w:rsidP="00F36ED5">
                  <w:pPr>
                    <w:spacing w:after="0"/>
                    <w:jc w:val="right"/>
                    <w:rPr>
                      <w:rFonts w:ascii="Times New Roman"/>
                      <w:color w:val="000000"/>
                    </w:rPr>
                  </w:pPr>
                  <w:r w:rsidRPr="00681DC1">
                    <w:rPr>
                      <w:rFonts w:ascii="Times New Roman"/>
                      <w:color w:val="000000"/>
                    </w:rPr>
                    <w:t>27803.91</w:t>
                  </w:r>
                </w:p>
              </w:tc>
              <w:tc>
                <w:tcPr>
                  <w:tcW w:w="949" w:type="dxa"/>
                  <w:tcBorders>
                    <w:top w:val="nil"/>
                    <w:left w:val="nil"/>
                    <w:right w:val="nil"/>
                  </w:tcBorders>
                  <w:shd w:val="clear" w:color="auto" w:fill="auto"/>
                  <w:noWrap/>
                  <w:vAlign w:val="bottom"/>
                  <w:hideMark/>
                </w:tcPr>
                <w:p w14:paraId="747FE950" w14:textId="77777777" w:rsidR="00F36ED5" w:rsidRPr="00681DC1" w:rsidRDefault="00F36ED5" w:rsidP="00F36ED5">
                  <w:pPr>
                    <w:spacing w:after="0"/>
                    <w:jc w:val="right"/>
                    <w:rPr>
                      <w:rFonts w:ascii="Times New Roman"/>
                      <w:color w:val="000000"/>
                    </w:rPr>
                  </w:pPr>
                  <w:r w:rsidRPr="00681DC1">
                    <w:rPr>
                      <w:rFonts w:ascii="Times New Roman"/>
                      <w:color w:val="000000"/>
                    </w:rPr>
                    <w:t>491</w:t>
                  </w:r>
                </w:p>
              </w:tc>
              <w:tc>
                <w:tcPr>
                  <w:tcW w:w="1041" w:type="dxa"/>
                  <w:tcBorders>
                    <w:top w:val="nil"/>
                    <w:left w:val="nil"/>
                    <w:right w:val="nil"/>
                  </w:tcBorders>
                  <w:shd w:val="clear" w:color="auto" w:fill="auto"/>
                  <w:noWrap/>
                  <w:vAlign w:val="bottom"/>
                  <w:hideMark/>
                </w:tcPr>
                <w:p w14:paraId="6A269B4B" w14:textId="77777777" w:rsidR="00F36ED5" w:rsidRPr="00681DC1" w:rsidRDefault="00F36ED5" w:rsidP="00F36ED5">
                  <w:pPr>
                    <w:spacing w:after="0"/>
                    <w:jc w:val="right"/>
                    <w:rPr>
                      <w:rFonts w:ascii="Times New Roman"/>
                      <w:color w:val="000000"/>
                    </w:rPr>
                  </w:pPr>
                  <w:r w:rsidRPr="00681DC1">
                    <w:rPr>
                      <w:rFonts w:ascii="Times New Roman"/>
                      <w:color w:val="000000"/>
                    </w:rPr>
                    <w:t>56.627</w:t>
                  </w:r>
                </w:p>
              </w:tc>
              <w:tc>
                <w:tcPr>
                  <w:tcW w:w="1041" w:type="dxa"/>
                  <w:tcBorders>
                    <w:top w:val="nil"/>
                    <w:left w:val="nil"/>
                    <w:right w:val="nil"/>
                  </w:tcBorders>
                  <w:shd w:val="clear" w:color="auto" w:fill="auto"/>
                  <w:noWrap/>
                  <w:vAlign w:val="bottom"/>
                  <w:hideMark/>
                </w:tcPr>
                <w:p w14:paraId="6620888D" w14:textId="77777777" w:rsidR="00F36ED5" w:rsidRPr="00681DC1" w:rsidRDefault="00F36ED5" w:rsidP="00F36ED5">
                  <w:pPr>
                    <w:spacing w:after="0"/>
                    <w:jc w:val="right"/>
                    <w:rPr>
                      <w:rFonts w:ascii="Times New Roman"/>
                      <w:color w:val="000000"/>
                    </w:rPr>
                  </w:pPr>
                </w:p>
              </w:tc>
              <w:tc>
                <w:tcPr>
                  <w:tcW w:w="949" w:type="dxa"/>
                  <w:tcBorders>
                    <w:top w:val="nil"/>
                    <w:left w:val="nil"/>
                    <w:right w:val="nil"/>
                  </w:tcBorders>
                  <w:shd w:val="clear" w:color="auto" w:fill="auto"/>
                  <w:noWrap/>
                  <w:vAlign w:val="bottom"/>
                  <w:hideMark/>
                </w:tcPr>
                <w:p w14:paraId="0923702E" w14:textId="77777777" w:rsidR="00F36ED5" w:rsidRPr="00681DC1" w:rsidRDefault="00F36ED5" w:rsidP="00F36ED5">
                  <w:pPr>
                    <w:spacing w:after="0"/>
                    <w:rPr>
                      <w:rFonts w:ascii="Times New Roman"/>
                    </w:rPr>
                  </w:pPr>
                </w:p>
              </w:tc>
              <w:tc>
                <w:tcPr>
                  <w:tcW w:w="1129" w:type="dxa"/>
                  <w:tcBorders>
                    <w:top w:val="nil"/>
                    <w:left w:val="nil"/>
                    <w:right w:val="nil"/>
                  </w:tcBorders>
                  <w:shd w:val="clear" w:color="auto" w:fill="auto"/>
                  <w:noWrap/>
                  <w:vAlign w:val="bottom"/>
                  <w:hideMark/>
                </w:tcPr>
                <w:p w14:paraId="2F9337DB" w14:textId="77777777" w:rsidR="00F36ED5" w:rsidRPr="00681DC1" w:rsidRDefault="00F36ED5" w:rsidP="00F36ED5">
                  <w:pPr>
                    <w:spacing w:after="0"/>
                    <w:rPr>
                      <w:rFonts w:ascii="Times New Roman"/>
                    </w:rPr>
                  </w:pPr>
                </w:p>
              </w:tc>
            </w:tr>
            <w:tr w:rsidR="00F36ED5" w:rsidRPr="00681DC1" w14:paraId="40CEB437" w14:textId="77777777" w:rsidTr="00BA7F16">
              <w:trPr>
                <w:trHeight w:val="300"/>
              </w:trPr>
              <w:tc>
                <w:tcPr>
                  <w:tcW w:w="3177" w:type="dxa"/>
                  <w:tcBorders>
                    <w:top w:val="nil"/>
                    <w:left w:val="nil"/>
                    <w:bottom w:val="single" w:sz="4" w:space="0" w:color="auto"/>
                    <w:right w:val="nil"/>
                  </w:tcBorders>
                  <w:shd w:val="clear" w:color="auto" w:fill="auto"/>
                  <w:noWrap/>
                  <w:vAlign w:val="bottom"/>
                  <w:hideMark/>
                </w:tcPr>
                <w:p w14:paraId="509D7E65" w14:textId="77777777" w:rsidR="00F36ED5" w:rsidRPr="00681DC1" w:rsidRDefault="00F36ED5" w:rsidP="00F36ED5">
                  <w:pPr>
                    <w:spacing w:after="0"/>
                    <w:rPr>
                      <w:rFonts w:ascii="Times New Roman"/>
                      <w:color w:val="000000"/>
                    </w:rPr>
                  </w:pPr>
                  <w:r w:rsidRPr="00681DC1">
                    <w:rPr>
                      <w:rFonts w:ascii="Times New Roman"/>
                      <w:color w:val="000000"/>
                    </w:rPr>
                    <w:t>Total</w:t>
                  </w:r>
                </w:p>
              </w:tc>
              <w:tc>
                <w:tcPr>
                  <w:tcW w:w="1254" w:type="dxa"/>
                  <w:tcBorders>
                    <w:top w:val="nil"/>
                    <w:left w:val="nil"/>
                    <w:bottom w:val="single" w:sz="4" w:space="0" w:color="auto"/>
                    <w:right w:val="nil"/>
                  </w:tcBorders>
                  <w:shd w:val="clear" w:color="auto" w:fill="auto"/>
                  <w:noWrap/>
                  <w:vAlign w:val="bottom"/>
                  <w:hideMark/>
                </w:tcPr>
                <w:p w14:paraId="4506D856" w14:textId="77777777" w:rsidR="00F36ED5" w:rsidRPr="00681DC1" w:rsidRDefault="00F36ED5" w:rsidP="00F36ED5">
                  <w:pPr>
                    <w:spacing w:after="0"/>
                    <w:jc w:val="right"/>
                    <w:rPr>
                      <w:rFonts w:ascii="Times New Roman"/>
                      <w:color w:val="000000"/>
                    </w:rPr>
                  </w:pPr>
                  <w:r w:rsidRPr="00681DC1">
                    <w:rPr>
                      <w:rFonts w:ascii="Times New Roman"/>
                      <w:color w:val="000000"/>
                    </w:rPr>
                    <w:t>2542553</w:t>
                  </w:r>
                </w:p>
              </w:tc>
              <w:tc>
                <w:tcPr>
                  <w:tcW w:w="949" w:type="dxa"/>
                  <w:tcBorders>
                    <w:top w:val="nil"/>
                    <w:left w:val="nil"/>
                    <w:bottom w:val="single" w:sz="4" w:space="0" w:color="auto"/>
                    <w:right w:val="nil"/>
                  </w:tcBorders>
                  <w:shd w:val="clear" w:color="auto" w:fill="auto"/>
                  <w:noWrap/>
                  <w:vAlign w:val="bottom"/>
                  <w:hideMark/>
                </w:tcPr>
                <w:p w14:paraId="32A62772" w14:textId="77777777" w:rsidR="00F36ED5" w:rsidRPr="00681DC1" w:rsidRDefault="00F36ED5" w:rsidP="00F36ED5">
                  <w:pPr>
                    <w:spacing w:after="0"/>
                    <w:jc w:val="right"/>
                    <w:rPr>
                      <w:rFonts w:ascii="Times New Roman"/>
                      <w:color w:val="000000"/>
                    </w:rPr>
                  </w:pPr>
                  <w:r w:rsidRPr="00681DC1">
                    <w:rPr>
                      <w:rFonts w:ascii="Times New Roman"/>
                      <w:color w:val="000000"/>
                    </w:rPr>
                    <w:t>504</w:t>
                  </w:r>
                </w:p>
              </w:tc>
              <w:tc>
                <w:tcPr>
                  <w:tcW w:w="1041" w:type="dxa"/>
                  <w:tcBorders>
                    <w:top w:val="nil"/>
                    <w:left w:val="nil"/>
                    <w:bottom w:val="single" w:sz="4" w:space="0" w:color="auto"/>
                    <w:right w:val="nil"/>
                  </w:tcBorders>
                  <w:shd w:val="clear" w:color="auto" w:fill="auto"/>
                  <w:noWrap/>
                  <w:vAlign w:val="bottom"/>
                  <w:hideMark/>
                </w:tcPr>
                <w:p w14:paraId="2B440FD7" w14:textId="77777777" w:rsidR="00F36ED5" w:rsidRPr="00681DC1" w:rsidRDefault="00F36ED5" w:rsidP="00F36ED5">
                  <w:pPr>
                    <w:spacing w:after="0"/>
                    <w:jc w:val="right"/>
                    <w:rPr>
                      <w:rFonts w:ascii="Times New Roman"/>
                      <w:color w:val="000000"/>
                    </w:rPr>
                  </w:pPr>
                </w:p>
              </w:tc>
              <w:tc>
                <w:tcPr>
                  <w:tcW w:w="1041" w:type="dxa"/>
                  <w:tcBorders>
                    <w:top w:val="nil"/>
                    <w:left w:val="nil"/>
                    <w:bottom w:val="single" w:sz="4" w:space="0" w:color="auto"/>
                    <w:right w:val="nil"/>
                  </w:tcBorders>
                  <w:shd w:val="clear" w:color="auto" w:fill="auto"/>
                  <w:noWrap/>
                  <w:vAlign w:val="bottom"/>
                  <w:hideMark/>
                </w:tcPr>
                <w:p w14:paraId="6D207342" w14:textId="77777777" w:rsidR="00F36ED5" w:rsidRPr="00681DC1" w:rsidRDefault="00F36ED5" w:rsidP="00F36ED5">
                  <w:pPr>
                    <w:spacing w:after="0"/>
                    <w:rPr>
                      <w:rFonts w:ascii="Times New Roman"/>
                    </w:rPr>
                  </w:pPr>
                </w:p>
              </w:tc>
              <w:tc>
                <w:tcPr>
                  <w:tcW w:w="949" w:type="dxa"/>
                  <w:tcBorders>
                    <w:top w:val="nil"/>
                    <w:left w:val="nil"/>
                    <w:bottom w:val="single" w:sz="4" w:space="0" w:color="auto"/>
                    <w:right w:val="nil"/>
                  </w:tcBorders>
                  <w:shd w:val="clear" w:color="auto" w:fill="auto"/>
                  <w:noWrap/>
                  <w:vAlign w:val="bottom"/>
                  <w:hideMark/>
                </w:tcPr>
                <w:p w14:paraId="10F2A81C" w14:textId="77777777" w:rsidR="00F36ED5" w:rsidRPr="00681DC1" w:rsidRDefault="00F36ED5" w:rsidP="00F36ED5">
                  <w:pPr>
                    <w:spacing w:after="0"/>
                    <w:rPr>
                      <w:rFonts w:ascii="Times New Roman"/>
                    </w:rPr>
                  </w:pPr>
                </w:p>
              </w:tc>
              <w:tc>
                <w:tcPr>
                  <w:tcW w:w="1129" w:type="dxa"/>
                  <w:tcBorders>
                    <w:top w:val="nil"/>
                    <w:left w:val="nil"/>
                    <w:bottom w:val="single" w:sz="4" w:space="0" w:color="auto"/>
                    <w:right w:val="nil"/>
                  </w:tcBorders>
                  <w:shd w:val="clear" w:color="auto" w:fill="auto"/>
                  <w:noWrap/>
                  <w:vAlign w:val="bottom"/>
                  <w:hideMark/>
                </w:tcPr>
                <w:p w14:paraId="4827FAD6" w14:textId="77777777" w:rsidR="00F36ED5" w:rsidRPr="00681DC1" w:rsidRDefault="00F36ED5" w:rsidP="00F36ED5">
                  <w:pPr>
                    <w:spacing w:after="0"/>
                    <w:rPr>
                      <w:rFonts w:ascii="Times New Roman"/>
                    </w:rPr>
                  </w:pPr>
                </w:p>
              </w:tc>
            </w:tr>
            <w:tr w:rsidR="00F36ED5" w:rsidRPr="00681DC1" w14:paraId="1CBCEC4C" w14:textId="77777777" w:rsidTr="00BA7F16">
              <w:trPr>
                <w:trHeight w:val="300"/>
              </w:trPr>
              <w:tc>
                <w:tcPr>
                  <w:tcW w:w="3177" w:type="dxa"/>
                  <w:tcBorders>
                    <w:top w:val="single" w:sz="4" w:space="0" w:color="auto"/>
                    <w:left w:val="nil"/>
                    <w:bottom w:val="nil"/>
                    <w:right w:val="nil"/>
                  </w:tcBorders>
                  <w:shd w:val="clear" w:color="auto" w:fill="auto"/>
                  <w:noWrap/>
                  <w:vAlign w:val="bottom"/>
                  <w:hideMark/>
                </w:tcPr>
                <w:p w14:paraId="54E47EF7" w14:textId="77777777" w:rsidR="00F36ED5" w:rsidRPr="00681DC1" w:rsidRDefault="00F36ED5" w:rsidP="00F36ED5">
                  <w:pPr>
                    <w:spacing w:after="0"/>
                    <w:rPr>
                      <w:rFonts w:ascii="Times New Roman"/>
                      <w:color w:val="000000"/>
                    </w:rPr>
                  </w:pPr>
                  <w:r w:rsidRPr="00681DC1">
                    <w:rPr>
                      <w:rFonts w:ascii="Times New Roman"/>
                      <w:color w:val="000000"/>
                    </w:rPr>
                    <w:t>Corrected Total</w:t>
                  </w:r>
                </w:p>
              </w:tc>
              <w:tc>
                <w:tcPr>
                  <w:tcW w:w="1254" w:type="dxa"/>
                  <w:tcBorders>
                    <w:top w:val="single" w:sz="4" w:space="0" w:color="auto"/>
                    <w:left w:val="nil"/>
                    <w:bottom w:val="nil"/>
                    <w:right w:val="nil"/>
                  </w:tcBorders>
                  <w:shd w:val="clear" w:color="auto" w:fill="auto"/>
                  <w:noWrap/>
                  <w:vAlign w:val="bottom"/>
                  <w:hideMark/>
                </w:tcPr>
                <w:p w14:paraId="5CE7B387" w14:textId="77777777" w:rsidR="00F36ED5" w:rsidRPr="00681DC1" w:rsidRDefault="00F36ED5" w:rsidP="00F36ED5">
                  <w:pPr>
                    <w:spacing w:after="0"/>
                    <w:jc w:val="right"/>
                    <w:rPr>
                      <w:rFonts w:ascii="Times New Roman"/>
                      <w:color w:val="000000"/>
                    </w:rPr>
                  </w:pPr>
                  <w:r w:rsidRPr="00681DC1">
                    <w:rPr>
                      <w:rFonts w:ascii="Times New Roman"/>
                      <w:color w:val="000000"/>
                    </w:rPr>
                    <w:t>39379.67</w:t>
                  </w:r>
                </w:p>
              </w:tc>
              <w:tc>
                <w:tcPr>
                  <w:tcW w:w="949" w:type="dxa"/>
                  <w:tcBorders>
                    <w:top w:val="single" w:sz="4" w:space="0" w:color="auto"/>
                    <w:left w:val="nil"/>
                    <w:bottom w:val="nil"/>
                    <w:right w:val="nil"/>
                  </w:tcBorders>
                  <w:shd w:val="clear" w:color="auto" w:fill="auto"/>
                  <w:noWrap/>
                  <w:vAlign w:val="bottom"/>
                  <w:hideMark/>
                </w:tcPr>
                <w:p w14:paraId="3FDF2E2A" w14:textId="77777777" w:rsidR="00F36ED5" w:rsidRPr="00681DC1" w:rsidRDefault="00F36ED5" w:rsidP="00F36ED5">
                  <w:pPr>
                    <w:spacing w:after="0"/>
                    <w:jc w:val="right"/>
                    <w:rPr>
                      <w:rFonts w:ascii="Times New Roman"/>
                      <w:color w:val="000000"/>
                    </w:rPr>
                  </w:pPr>
                  <w:r w:rsidRPr="00681DC1">
                    <w:rPr>
                      <w:rFonts w:ascii="Times New Roman"/>
                      <w:color w:val="000000"/>
                    </w:rPr>
                    <w:t>503</w:t>
                  </w:r>
                </w:p>
              </w:tc>
              <w:tc>
                <w:tcPr>
                  <w:tcW w:w="1041" w:type="dxa"/>
                  <w:tcBorders>
                    <w:top w:val="single" w:sz="4" w:space="0" w:color="auto"/>
                    <w:left w:val="nil"/>
                    <w:bottom w:val="nil"/>
                    <w:right w:val="nil"/>
                  </w:tcBorders>
                  <w:shd w:val="clear" w:color="auto" w:fill="auto"/>
                  <w:noWrap/>
                  <w:vAlign w:val="bottom"/>
                  <w:hideMark/>
                </w:tcPr>
                <w:p w14:paraId="6FFADF37" w14:textId="77777777" w:rsidR="00F36ED5" w:rsidRPr="00681DC1" w:rsidRDefault="00F36ED5" w:rsidP="00F36ED5">
                  <w:pPr>
                    <w:spacing w:after="0"/>
                    <w:jc w:val="right"/>
                    <w:rPr>
                      <w:rFonts w:ascii="Times New Roman"/>
                      <w:color w:val="000000"/>
                    </w:rPr>
                  </w:pPr>
                </w:p>
              </w:tc>
              <w:tc>
                <w:tcPr>
                  <w:tcW w:w="1041" w:type="dxa"/>
                  <w:tcBorders>
                    <w:top w:val="single" w:sz="4" w:space="0" w:color="auto"/>
                    <w:left w:val="nil"/>
                    <w:bottom w:val="nil"/>
                    <w:right w:val="nil"/>
                  </w:tcBorders>
                  <w:shd w:val="clear" w:color="auto" w:fill="auto"/>
                  <w:noWrap/>
                  <w:vAlign w:val="bottom"/>
                  <w:hideMark/>
                </w:tcPr>
                <w:p w14:paraId="065238A5" w14:textId="77777777" w:rsidR="00F36ED5" w:rsidRPr="00681DC1" w:rsidRDefault="00F36ED5" w:rsidP="00F36ED5">
                  <w:pPr>
                    <w:spacing w:after="0"/>
                    <w:rPr>
                      <w:rFonts w:ascii="Times New Roman"/>
                    </w:rPr>
                  </w:pPr>
                </w:p>
              </w:tc>
              <w:tc>
                <w:tcPr>
                  <w:tcW w:w="949" w:type="dxa"/>
                  <w:tcBorders>
                    <w:top w:val="single" w:sz="4" w:space="0" w:color="auto"/>
                    <w:left w:val="nil"/>
                    <w:bottom w:val="nil"/>
                    <w:right w:val="nil"/>
                  </w:tcBorders>
                  <w:shd w:val="clear" w:color="auto" w:fill="auto"/>
                  <w:noWrap/>
                  <w:vAlign w:val="bottom"/>
                  <w:hideMark/>
                </w:tcPr>
                <w:p w14:paraId="1B53C891" w14:textId="77777777" w:rsidR="00F36ED5" w:rsidRPr="00681DC1" w:rsidRDefault="00F36ED5" w:rsidP="00F36ED5">
                  <w:pPr>
                    <w:spacing w:after="0"/>
                    <w:rPr>
                      <w:rFonts w:ascii="Times New Roman"/>
                    </w:rPr>
                  </w:pPr>
                </w:p>
              </w:tc>
              <w:tc>
                <w:tcPr>
                  <w:tcW w:w="1129" w:type="dxa"/>
                  <w:tcBorders>
                    <w:top w:val="single" w:sz="4" w:space="0" w:color="auto"/>
                    <w:left w:val="nil"/>
                    <w:bottom w:val="nil"/>
                    <w:right w:val="nil"/>
                  </w:tcBorders>
                  <w:shd w:val="clear" w:color="auto" w:fill="auto"/>
                  <w:noWrap/>
                  <w:vAlign w:val="bottom"/>
                  <w:hideMark/>
                </w:tcPr>
                <w:p w14:paraId="7842261C" w14:textId="77777777" w:rsidR="00F36ED5" w:rsidRPr="00681DC1" w:rsidRDefault="00F36ED5" w:rsidP="00F36ED5">
                  <w:pPr>
                    <w:spacing w:after="0"/>
                    <w:rPr>
                      <w:rFonts w:ascii="Times New Roman"/>
                    </w:rPr>
                  </w:pPr>
                </w:p>
              </w:tc>
            </w:tr>
            <w:tr w:rsidR="00F36ED5" w:rsidRPr="00681DC1" w14:paraId="70B31662" w14:textId="77777777" w:rsidTr="00BA7F16">
              <w:trPr>
                <w:trHeight w:val="300"/>
              </w:trPr>
              <w:tc>
                <w:tcPr>
                  <w:tcW w:w="7462" w:type="dxa"/>
                  <w:gridSpan w:val="5"/>
                  <w:tcBorders>
                    <w:top w:val="nil"/>
                    <w:left w:val="nil"/>
                    <w:bottom w:val="nil"/>
                    <w:right w:val="nil"/>
                  </w:tcBorders>
                  <w:shd w:val="clear" w:color="auto" w:fill="auto"/>
                  <w:noWrap/>
                  <w:vAlign w:val="bottom"/>
                  <w:hideMark/>
                </w:tcPr>
                <w:p w14:paraId="16C1D749" w14:textId="77777777" w:rsidR="00F36ED5" w:rsidRPr="00681DC1" w:rsidRDefault="00F36ED5" w:rsidP="00F36ED5">
                  <w:pPr>
                    <w:spacing w:after="0"/>
                    <w:rPr>
                      <w:rFonts w:ascii="Times New Roman"/>
                      <w:color w:val="000000"/>
                    </w:rPr>
                  </w:pPr>
                  <w:r w:rsidRPr="00681DC1">
                    <w:rPr>
                      <w:rFonts w:ascii="Times New Roman"/>
                      <w:color w:val="000000"/>
                    </w:rPr>
                    <w:t>a R Squared = .294 (Adjusted R Squared = .277)</w:t>
                  </w:r>
                </w:p>
              </w:tc>
              <w:tc>
                <w:tcPr>
                  <w:tcW w:w="949" w:type="dxa"/>
                  <w:tcBorders>
                    <w:top w:val="nil"/>
                    <w:left w:val="nil"/>
                    <w:bottom w:val="nil"/>
                    <w:right w:val="nil"/>
                  </w:tcBorders>
                  <w:shd w:val="clear" w:color="auto" w:fill="auto"/>
                  <w:noWrap/>
                  <w:vAlign w:val="bottom"/>
                  <w:hideMark/>
                </w:tcPr>
                <w:p w14:paraId="256CBD6C" w14:textId="77777777" w:rsidR="00F36ED5" w:rsidRPr="00681DC1" w:rsidRDefault="00F36ED5" w:rsidP="00F36ED5">
                  <w:pPr>
                    <w:spacing w:after="0"/>
                    <w:rPr>
                      <w:rFonts w:ascii="Times New Roman"/>
                      <w:color w:val="000000"/>
                    </w:rPr>
                  </w:pPr>
                </w:p>
              </w:tc>
              <w:tc>
                <w:tcPr>
                  <w:tcW w:w="1129" w:type="dxa"/>
                  <w:tcBorders>
                    <w:top w:val="nil"/>
                    <w:left w:val="nil"/>
                    <w:bottom w:val="nil"/>
                    <w:right w:val="nil"/>
                  </w:tcBorders>
                  <w:shd w:val="clear" w:color="auto" w:fill="auto"/>
                  <w:noWrap/>
                  <w:vAlign w:val="bottom"/>
                  <w:hideMark/>
                </w:tcPr>
                <w:p w14:paraId="57ABB106" w14:textId="77777777" w:rsidR="00F36ED5" w:rsidRPr="00681DC1" w:rsidRDefault="00F36ED5" w:rsidP="00F36ED5">
                  <w:pPr>
                    <w:spacing w:after="0"/>
                    <w:rPr>
                      <w:rFonts w:ascii="Times New Roman"/>
                    </w:rPr>
                  </w:pPr>
                </w:p>
              </w:tc>
            </w:tr>
          </w:tbl>
          <w:p w14:paraId="07F0EF00" w14:textId="77777777" w:rsidR="00F36ED5" w:rsidRPr="00681DC1" w:rsidRDefault="00F36ED5" w:rsidP="00F36ED5">
            <w:pPr>
              <w:spacing w:after="0"/>
              <w:rPr>
                <w:rFonts w:ascii="Times New Roman" w:eastAsia="Batang"/>
                <w:lang w:val="en-ZA"/>
              </w:rPr>
            </w:pPr>
            <w:r w:rsidRPr="00681DC1">
              <w:rPr>
                <w:rFonts w:ascii="Times New Roman"/>
              </w:rPr>
              <w:t>Analysis of covariance (ANCOVA) of student’s post –test attitude in Basic science by Treatment (Problem Solving  Approach and Conventional Method), Gender and Ability levels was summarized in table 1.2.1a.  The table reveals that after adjusting for the covariance, (pre- attitude score in Basic science), the effect of treatment on student’s attitude to Basic Science was statistically significant, F</w:t>
            </w:r>
            <w:r w:rsidRPr="00681DC1">
              <w:rPr>
                <w:rFonts w:ascii="Times New Roman"/>
                <w:vertAlign w:val="subscript"/>
              </w:rPr>
              <w:t>(1,491)</w:t>
            </w:r>
            <w:r w:rsidRPr="00681DC1">
              <w:rPr>
                <w:rFonts w:ascii="Times New Roman"/>
              </w:rPr>
              <w:t xml:space="preserve">  =  112.74, p &lt; 0.05. Consequently, the null hypothesis which stated that there was no significant main effect of treatment on student’s attitude in Basic science was therefore rejected. The table further shows that The partial Eta square, (</w:t>
            </w:r>
            <m:oMath>
              <m:r>
                <w:rPr>
                  <w:rFonts w:ascii="Cambria Math" w:eastAsia="Batang" w:hAnsi="Cambria Math"/>
                  <w:lang w:val="en-ZA"/>
                </w:rPr>
                <m:t>η</m:t>
              </m:r>
            </m:oMath>
            <w:r w:rsidRPr="00681DC1">
              <w:rPr>
                <w:rFonts w:ascii="Times New Roman"/>
                <w:vertAlign w:val="superscript"/>
                <w:lang w:val="en-ZA"/>
              </w:rPr>
              <w:t xml:space="preserve">2 </w:t>
            </w:r>
            <w:r w:rsidRPr="00681DC1">
              <w:rPr>
                <w:rFonts w:ascii="Times New Roman"/>
                <w:lang w:val="en-ZA"/>
              </w:rPr>
              <w:t>)</w:t>
            </w:r>
            <w:r w:rsidRPr="00681DC1">
              <w:rPr>
                <w:rFonts w:ascii="Times New Roman"/>
              </w:rPr>
              <w:t xml:space="preserve">of .19 is a low effect size according to Cohen (1988). </w:t>
            </w:r>
            <w:r w:rsidRPr="00681DC1">
              <w:rPr>
                <w:rFonts w:ascii="Times New Roman" w:eastAsia="Batang"/>
                <w:lang w:val="en-ZA"/>
              </w:rPr>
              <w:t>Tables 1.2.1b and 1.2.1c showed  results of estimated marginal means and pairwise comparison of student’s attitude in Basic science.</w:t>
            </w:r>
          </w:p>
          <w:p w14:paraId="623710AB" w14:textId="77777777" w:rsidR="00F36ED5" w:rsidRPr="00681DC1" w:rsidRDefault="00F36ED5" w:rsidP="00F36ED5">
            <w:pPr>
              <w:autoSpaceDE w:val="0"/>
              <w:autoSpaceDN w:val="0"/>
              <w:adjustRightInd w:val="0"/>
              <w:spacing w:after="0"/>
              <w:ind w:left="1440" w:hanging="1440"/>
              <w:rPr>
                <w:rFonts w:ascii="Times New Roman"/>
              </w:rPr>
            </w:pPr>
            <w:r w:rsidRPr="00681DC1">
              <w:rPr>
                <w:rFonts w:ascii="Times New Roman"/>
                <w:b/>
              </w:rPr>
              <w:t xml:space="preserve">Table 1.2.1b: </w:t>
            </w:r>
            <w:r w:rsidRPr="00681DC1">
              <w:rPr>
                <w:rFonts w:ascii="Times New Roman"/>
                <w:b/>
              </w:rPr>
              <w:tab/>
            </w:r>
            <w:r w:rsidRPr="00681DC1">
              <w:rPr>
                <w:rFonts w:ascii="Times New Roman"/>
              </w:rPr>
              <w:t>Estimated Marginal Means of Students’ Achievement in Basic science by Treatment (Problem Solving  Approach and Conventional Method)</w:t>
            </w:r>
          </w:p>
          <w:tbl>
            <w:tblPr>
              <w:tblW w:w="8716" w:type="dxa"/>
              <w:tblLook w:val="04A0" w:firstRow="1" w:lastRow="0" w:firstColumn="1" w:lastColumn="0" w:noHBand="0" w:noVBand="1"/>
            </w:tblPr>
            <w:tblGrid>
              <w:gridCol w:w="1902"/>
              <w:gridCol w:w="1502"/>
              <w:gridCol w:w="1502"/>
              <w:gridCol w:w="1900"/>
              <w:gridCol w:w="1910"/>
            </w:tblGrid>
            <w:tr w:rsidR="00F36ED5" w:rsidRPr="00681DC1" w14:paraId="7E2B4CC7" w14:textId="77777777" w:rsidTr="00BA7F16">
              <w:trPr>
                <w:trHeight w:val="300"/>
              </w:trPr>
              <w:tc>
                <w:tcPr>
                  <w:tcW w:w="1902" w:type="dxa"/>
                  <w:tcBorders>
                    <w:top w:val="single" w:sz="4" w:space="0" w:color="auto"/>
                    <w:left w:val="nil"/>
                    <w:bottom w:val="single" w:sz="4" w:space="0" w:color="auto"/>
                    <w:right w:val="nil"/>
                  </w:tcBorders>
                  <w:shd w:val="clear" w:color="auto" w:fill="auto"/>
                  <w:noWrap/>
                  <w:vAlign w:val="bottom"/>
                  <w:hideMark/>
                </w:tcPr>
                <w:p w14:paraId="4189B9F6" w14:textId="77777777" w:rsidR="00F36ED5" w:rsidRPr="00681DC1" w:rsidRDefault="00F36ED5" w:rsidP="00F36ED5">
                  <w:pPr>
                    <w:spacing w:after="0"/>
                    <w:rPr>
                      <w:rFonts w:ascii="Times New Roman"/>
                      <w:color w:val="000000"/>
                    </w:rPr>
                  </w:pPr>
                  <w:r w:rsidRPr="00681DC1">
                    <w:rPr>
                      <w:rFonts w:ascii="Times New Roman"/>
                      <w:color w:val="000000"/>
                    </w:rPr>
                    <w:t>Treatment</w:t>
                  </w:r>
                </w:p>
              </w:tc>
              <w:tc>
                <w:tcPr>
                  <w:tcW w:w="1502" w:type="dxa"/>
                  <w:tcBorders>
                    <w:top w:val="single" w:sz="4" w:space="0" w:color="auto"/>
                    <w:left w:val="nil"/>
                    <w:bottom w:val="single" w:sz="4" w:space="0" w:color="auto"/>
                    <w:right w:val="nil"/>
                  </w:tcBorders>
                  <w:shd w:val="clear" w:color="auto" w:fill="auto"/>
                  <w:noWrap/>
                  <w:vAlign w:val="bottom"/>
                  <w:hideMark/>
                </w:tcPr>
                <w:p w14:paraId="5BAFEAC8" w14:textId="77777777" w:rsidR="00F36ED5" w:rsidRPr="00681DC1" w:rsidRDefault="00F36ED5" w:rsidP="00F36ED5">
                  <w:pPr>
                    <w:spacing w:after="0"/>
                    <w:rPr>
                      <w:rFonts w:ascii="Times New Roman"/>
                      <w:color w:val="000000"/>
                    </w:rPr>
                  </w:pPr>
                  <w:r w:rsidRPr="00681DC1">
                    <w:rPr>
                      <w:rFonts w:ascii="Times New Roman"/>
                      <w:color w:val="000000"/>
                    </w:rPr>
                    <w:t>Mean</w:t>
                  </w:r>
                </w:p>
              </w:tc>
              <w:tc>
                <w:tcPr>
                  <w:tcW w:w="1502" w:type="dxa"/>
                  <w:tcBorders>
                    <w:top w:val="single" w:sz="4" w:space="0" w:color="auto"/>
                    <w:left w:val="nil"/>
                    <w:bottom w:val="single" w:sz="4" w:space="0" w:color="auto"/>
                    <w:right w:val="nil"/>
                  </w:tcBorders>
                  <w:shd w:val="clear" w:color="auto" w:fill="auto"/>
                  <w:noWrap/>
                  <w:vAlign w:val="bottom"/>
                  <w:hideMark/>
                </w:tcPr>
                <w:p w14:paraId="06CEE163" w14:textId="77777777" w:rsidR="00F36ED5" w:rsidRPr="00681DC1" w:rsidRDefault="00F36ED5" w:rsidP="00F36ED5">
                  <w:pPr>
                    <w:spacing w:after="0"/>
                    <w:rPr>
                      <w:rFonts w:ascii="Times New Roman"/>
                      <w:color w:val="000000"/>
                    </w:rPr>
                  </w:pPr>
                  <w:r w:rsidRPr="00681DC1">
                    <w:rPr>
                      <w:rFonts w:ascii="Times New Roman"/>
                      <w:color w:val="000000"/>
                    </w:rPr>
                    <w:t>Std. Error</w:t>
                  </w:r>
                </w:p>
              </w:tc>
              <w:tc>
                <w:tcPr>
                  <w:tcW w:w="3810" w:type="dxa"/>
                  <w:gridSpan w:val="2"/>
                  <w:tcBorders>
                    <w:top w:val="single" w:sz="4" w:space="0" w:color="auto"/>
                    <w:left w:val="nil"/>
                    <w:bottom w:val="single" w:sz="4" w:space="0" w:color="auto"/>
                    <w:right w:val="nil"/>
                  </w:tcBorders>
                  <w:shd w:val="clear" w:color="auto" w:fill="auto"/>
                  <w:noWrap/>
                  <w:vAlign w:val="bottom"/>
                  <w:hideMark/>
                </w:tcPr>
                <w:p w14:paraId="49A94790" w14:textId="77777777" w:rsidR="00F36ED5" w:rsidRPr="00681DC1" w:rsidRDefault="00F36ED5" w:rsidP="00F36ED5">
                  <w:pPr>
                    <w:spacing w:after="0"/>
                    <w:rPr>
                      <w:rFonts w:ascii="Times New Roman"/>
                      <w:color w:val="000000"/>
                    </w:rPr>
                  </w:pPr>
                  <w:r w:rsidRPr="00681DC1">
                    <w:rPr>
                      <w:rFonts w:ascii="Times New Roman"/>
                      <w:color w:val="000000"/>
                    </w:rPr>
                    <w:t>95% Confidence Interval</w:t>
                  </w:r>
                </w:p>
              </w:tc>
            </w:tr>
            <w:tr w:rsidR="00F36ED5" w:rsidRPr="00681DC1" w14:paraId="58FAF585" w14:textId="77777777" w:rsidTr="00BA7F16">
              <w:trPr>
                <w:trHeight w:val="300"/>
              </w:trPr>
              <w:tc>
                <w:tcPr>
                  <w:tcW w:w="1902" w:type="dxa"/>
                  <w:tcBorders>
                    <w:top w:val="single" w:sz="4" w:space="0" w:color="auto"/>
                    <w:left w:val="nil"/>
                    <w:bottom w:val="nil"/>
                    <w:right w:val="nil"/>
                  </w:tcBorders>
                  <w:shd w:val="clear" w:color="auto" w:fill="auto"/>
                  <w:noWrap/>
                  <w:vAlign w:val="bottom"/>
                  <w:hideMark/>
                </w:tcPr>
                <w:p w14:paraId="5E2D7CF4" w14:textId="77777777" w:rsidR="00F36ED5" w:rsidRPr="00681DC1" w:rsidRDefault="00F36ED5" w:rsidP="00F36ED5">
                  <w:pPr>
                    <w:spacing w:after="0"/>
                    <w:rPr>
                      <w:rFonts w:ascii="Times New Roman"/>
                      <w:color w:val="000000"/>
                    </w:rPr>
                  </w:pPr>
                </w:p>
              </w:tc>
              <w:tc>
                <w:tcPr>
                  <w:tcW w:w="1502" w:type="dxa"/>
                  <w:tcBorders>
                    <w:top w:val="single" w:sz="4" w:space="0" w:color="auto"/>
                    <w:left w:val="nil"/>
                    <w:bottom w:val="nil"/>
                    <w:right w:val="nil"/>
                  </w:tcBorders>
                  <w:shd w:val="clear" w:color="auto" w:fill="auto"/>
                  <w:noWrap/>
                  <w:vAlign w:val="bottom"/>
                  <w:hideMark/>
                </w:tcPr>
                <w:p w14:paraId="121F96DA" w14:textId="77777777" w:rsidR="00F36ED5" w:rsidRPr="00681DC1" w:rsidRDefault="00F36ED5" w:rsidP="00F36ED5">
                  <w:pPr>
                    <w:spacing w:after="0"/>
                    <w:rPr>
                      <w:rFonts w:ascii="Times New Roman"/>
                    </w:rPr>
                  </w:pPr>
                </w:p>
              </w:tc>
              <w:tc>
                <w:tcPr>
                  <w:tcW w:w="1502" w:type="dxa"/>
                  <w:tcBorders>
                    <w:top w:val="single" w:sz="4" w:space="0" w:color="auto"/>
                    <w:left w:val="nil"/>
                    <w:bottom w:val="nil"/>
                    <w:right w:val="nil"/>
                  </w:tcBorders>
                  <w:shd w:val="clear" w:color="auto" w:fill="auto"/>
                  <w:noWrap/>
                  <w:vAlign w:val="bottom"/>
                  <w:hideMark/>
                </w:tcPr>
                <w:p w14:paraId="60EAE67C" w14:textId="77777777" w:rsidR="00F36ED5" w:rsidRPr="00681DC1" w:rsidRDefault="00F36ED5" w:rsidP="00F36ED5">
                  <w:pPr>
                    <w:spacing w:after="0"/>
                    <w:rPr>
                      <w:rFonts w:ascii="Times New Roman"/>
                    </w:rPr>
                  </w:pPr>
                </w:p>
              </w:tc>
              <w:tc>
                <w:tcPr>
                  <w:tcW w:w="1900" w:type="dxa"/>
                  <w:tcBorders>
                    <w:top w:val="single" w:sz="4" w:space="0" w:color="auto"/>
                    <w:left w:val="nil"/>
                    <w:bottom w:val="nil"/>
                    <w:right w:val="nil"/>
                  </w:tcBorders>
                  <w:shd w:val="clear" w:color="auto" w:fill="auto"/>
                  <w:noWrap/>
                  <w:vAlign w:val="bottom"/>
                  <w:hideMark/>
                </w:tcPr>
                <w:p w14:paraId="2E991337" w14:textId="77777777" w:rsidR="00F36ED5" w:rsidRPr="00681DC1" w:rsidRDefault="00F36ED5" w:rsidP="00F36ED5">
                  <w:pPr>
                    <w:spacing w:after="0"/>
                    <w:rPr>
                      <w:rFonts w:ascii="Times New Roman"/>
                      <w:color w:val="000000"/>
                    </w:rPr>
                  </w:pPr>
                  <w:r w:rsidRPr="00681DC1">
                    <w:rPr>
                      <w:rFonts w:ascii="Times New Roman"/>
                      <w:color w:val="000000"/>
                    </w:rPr>
                    <w:t>Lower Bound</w:t>
                  </w:r>
                </w:p>
              </w:tc>
              <w:tc>
                <w:tcPr>
                  <w:tcW w:w="1910" w:type="dxa"/>
                  <w:tcBorders>
                    <w:top w:val="single" w:sz="4" w:space="0" w:color="auto"/>
                    <w:left w:val="nil"/>
                    <w:bottom w:val="nil"/>
                    <w:right w:val="nil"/>
                  </w:tcBorders>
                  <w:shd w:val="clear" w:color="auto" w:fill="auto"/>
                  <w:noWrap/>
                  <w:vAlign w:val="bottom"/>
                  <w:hideMark/>
                </w:tcPr>
                <w:p w14:paraId="4182FB99" w14:textId="77777777" w:rsidR="00F36ED5" w:rsidRPr="00681DC1" w:rsidRDefault="00F36ED5" w:rsidP="00F36ED5">
                  <w:pPr>
                    <w:spacing w:after="0"/>
                    <w:rPr>
                      <w:rFonts w:ascii="Times New Roman"/>
                      <w:color w:val="000000"/>
                    </w:rPr>
                  </w:pPr>
                  <w:r w:rsidRPr="00681DC1">
                    <w:rPr>
                      <w:rFonts w:ascii="Times New Roman"/>
                      <w:color w:val="000000"/>
                    </w:rPr>
                    <w:t>Upper Bound</w:t>
                  </w:r>
                </w:p>
              </w:tc>
            </w:tr>
            <w:tr w:rsidR="00F36ED5" w:rsidRPr="00681DC1" w14:paraId="15AFD6F1" w14:textId="77777777" w:rsidTr="00BA7F16">
              <w:trPr>
                <w:trHeight w:val="300"/>
              </w:trPr>
              <w:tc>
                <w:tcPr>
                  <w:tcW w:w="1902" w:type="dxa"/>
                  <w:tcBorders>
                    <w:top w:val="nil"/>
                    <w:left w:val="nil"/>
                    <w:bottom w:val="nil"/>
                    <w:right w:val="nil"/>
                  </w:tcBorders>
                  <w:shd w:val="clear" w:color="auto" w:fill="auto"/>
                  <w:noWrap/>
                  <w:vAlign w:val="bottom"/>
                  <w:hideMark/>
                </w:tcPr>
                <w:p w14:paraId="2EA9E076" w14:textId="77777777" w:rsidR="00F36ED5" w:rsidRPr="00681DC1" w:rsidRDefault="00F36ED5" w:rsidP="00F36ED5">
                  <w:pPr>
                    <w:spacing w:after="0"/>
                    <w:rPr>
                      <w:rFonts w:ascii="Times New Roman"/>
                      <w:color w:val="000000"/>
                    </w:rPr>
                  </w:pPr>
                  <w:r w:rsidRPr="00681DC1">
                    <w:rPr>
                      <w:rFonts w:ascii="Times New Roman"/>
                      <w:color w:val="000000"/>
                    </w:rPr>
                    <w:t>Experimental</w:t>
                  </w:r>
                </w:p>
              </w:tc>
              <w:tc>
                <w:tcPr>
                  <w:tcW w:w="1502" w:type="dxa"/>
                  <w:tcBorders>
                    <w:top w:val="nil"/>
                    <w:left w:val="nil"/>
                    <w:bottom w:val="nil"/>
                    <w:right w:val="nil"/>
                  </w:tcBorders>
                  <w:shd w:val="clear" w:color="auto" w:fill="auto"/>
                  <w:noWrap/>
                  <w:vAlign w:val="bottom"/>
                  <w:hideMark/>
                </w:tcPr>
                <w:p w14:paraId="4614CCFC" w14:textId="77777777" w:rsidR="00F36ED5" w:rsidRPr="00681DC1" w:rsidRDefault="00F36ED5" w:rsidP="00F36ED5">
                  <w:pPr>
                    <w:spacing w:after="0"/>
                    <w:rPr>
                      <w:rFonts w:ascii="Times New Roman"/>
                      <w:color w:val="000000"/>
                    </w:rPr>
                  </w:pPr>
                  <w:r w:rsidRPr="00681DC1">
                    <w:rPr>
                      <w:rFonts w:ascii="Times New Roman"/>
                      <w:color w:val="000000"/>
                    </w:rPr>
                    <w:t>74.343a</w:t>
                  </w:r>
                </w:p>
              </w:tc>
              <w:tc>
                <w:tcPr>
                  <w:tcW w:w="1502" w:type="dxa"/>
                  <w:tcBorders>
                    <w:top w:val="nil"/>
                    <w:left w:val="nil"/>
                    <w:bottom w:val="nil"/>
                    <w:right w:val="nil"/>
                  </w:tcBorders>
                  <w:shd w:val="clear" w:color="auto" w:fill="auto"/>
                  <w:noWrap/>
                  <w:vAlign w:val="bottom"/>
                  <w:hideMark/>
                </w:tcPr>
                <w:p w14:paraId="2708A947" w14:textId="77777777" w:rsidR="00F36ED5" w:rsidRPr="00681DC1" w:rsidRDefault="00F36ED5" w:rsidP="00F36ED5">
                  <w:pPr>
                    <w:spacing w:after="0"/>
                    <w:jc w:val="right"/>
                    <w:rPr>
                      <w:rFonts w:ascii="Times New Roman"/>
                      <w:color w:val="000000"/>
                    </w:rPr>
                  </w:pPr>
                  <w:r w:rsidRPr="00681DC1">
                    <w:rPr>
                      <w:rFonts w:ascii="Times New Roman"/>
                      <w:color w:val="000000"/>
                    </w:rPr>
                    <w:t>0.503</w:t>
                  </w:r>
                </w:p>
              </w:tc>
              <w:tc>
                <w:tcPr>
                  <w:tcW w:w="1900" w:type="dxa"/>
                  <w:tcBorders>
                    <w:top w:val="nil"/>
                    <w:left w:val="nil"/>
                    <w:bottom w:val="nil"/>
                    <w:right w:val="nil"/>
                  </w:tcBorders>
                  <w:shd w:val="clear" w:color="auto" w:fill="auto"/>
                  <w:noWrap/>
                  <w:vAlign w:val="bottom"/>
                  <w:hideMark/>
                </w:tcPr>
                <w:p w14:paraId="1252D872" w14:textId="77777777" w:rsidR="00F36ED5" w:rsidRPr="00681DC1" w:rsidRDefault="00F36ED5" w:rsidP="00F36ED5">
                  <w:pPr>
                    <w:spacing w:after="0"/>
                    <w:jc w:val="right"/>
                    <w:rPr>
                      <w:rFonts w:ascii="Times New Roman"/>
                      <w:color w:val="000000"/>
                    </w:rPr>
                  </w:pPr>
                  <w:r w:rsidRPr="00681DC1">
                    <w:rPr>
                      <w:rFonts w:ascii="Times New Roman"/>
                      <w:color w:val="000000"/>
                    </w:rPr>
                    <w:t>73.354</w:t>
                  </w:r>
                </w:p>
              </w:tc>
              <w:tc>
                <w:tcPr>
                  <w:tcW w:w="1910" w:type="dxa"/>
                  <w:tcBorders>
                    <w:top w:val="nil"/>
                    <w:left w:val="nil"/>
                    <w:bottom w:val="nil"/>
                    <w:right w:val="nil"/>
                  </w:tcBorders>
                  <w:shd w:val="clear" w:color="auto" w:fill="auto"/>
                  <w:noWrap/>
                  <w:vAlign w:val="bottom"/>
                  <w:hideMark/>
                </w:tcPr>
                <w:p w14:paraId="0F46441D" w14:textId="77777777" w:rsidR="00F36ED5" w:rsidRPr="00681DC1" w:rsidRDefault="00F36ED5" w:rsidP="00F36ED5">
                  <w:pPr>
                    <w:spacing w:after="0"/>
                    <w:jc w:val="right"/>
                    <w:rPr>
                      <w:rFonts w:ascii="Times New Roman"/>
                      <w:color w:val="000000"/>
                    </w:rPr>
                  </w:pPr>
                  <w:r w:rsidRPr="00681DC1">
                    <w:rPr>
                      <w:rFonts w:ascii="Times New Roman"/>
                      <w:color w:val="000000"/>
                    </w:rPr>
                    <w:t>75.332</w:t>
                  </w:r>
                </w:p>
              </w:tc>
            </w:tr>
            <w:tr w:rsidR="00F36ED5" w:rsidRPr="00681DC1" w14:paraId="5A5BE7CD" w14:textId="77777777" w:rsidTr="00BA7F16">
              <w:trPr>
                <w:trHeight w:val="300"/>
              </w:trPr>
              <w:tc>
                <w:tcPr>
                  <w:tcW w:w="1902" w:type="dxa"/>
                  <w:tcBorders>
                    <w:top w:val="nil"/>
                    <w:left w:val="nil"/>
                    <w:bottom w:val="single" w:sz="4" w:space="0" w:color="auto"/>
                    <w:right w:val="nil"/>
                  </w:tcBorders>
                  <w:shd w:val="clear" w:color="auto" w:fill="auto"/>
                  <w:noWrap/>
                  <w:vAlign w:val="bottom"/>
                  <w:hideMark/>
                </w:tcPr>
                <w:p w14:paraId="15D59D31" w14:textId="77777777" w:rsidR="00F36ED5" w:rsidRPr="00681DC1" w:rsidRDefault="00F36ED5" w:rsidP="00F36ED5">
                  <w:pPr>
                    <w:spacing w:after="0"/>
                    <w:rPr>
                      <w:rFonts w:ascii="Times New Roman"/>
                      <w:color w:val="000000"/>
                    </w:rPr>
                  </w:pPr>
                  <w:r w:rsidRPr="00681DC1">
                    <w:rPr>
                      <w:rFonts w:ascii="Times New Roman"/>
                      <w:color w:val="000000"/>
                    </w:rPr>
                    <w:t>Control</w:t>
                  </w:r>
                </w:p>
              </w:tc>
              <w:tc>
                <w:tcPr>
                  <w:tcW w:w="1502" w:type="dxa"/>
                  <w:tcBorders>
                    <w:top w:val="nil"/>
                    <w:left w:val="nil"/>
                    <w:bottom w:val="single" w:sz="4" w:space="0" w:color="auto"/>
                    <w:right w:val="nil"/>
                  </w:tcBorders>
                  <w:shd w:val="clear" w:color="auto" w:fill="auto"/>
                  <w:noWrap/>
                  <w:vAlign w:val="bottom"/>
                  <w:hideMark/>
                </w:tcPr>
                <w:p w14:paraId="3EFC18C6" w14:textId="77777777" w:rsidR="00F36ED5" w:rsidRPr="00681DC1" w:rsidRDefault="00F36ED5" w:rsidP="00F36ED5">
                  <w:pPr>
                    <w:spacing w:after="0"/>
                    <w:rPr>
                      <w:rFonts w:ascii="Times New Roman"/>
                      <w:color w:val="000000"/>
                    </w:rPr>
                  </w:pPr>
                  <w:r w:rsidRPr="00681DC1">
                    <w:rPr>
                      <w:rFonts w:ascii="Times New Roman"/>
                      <w:color w:val="000000"/>
                    </w:rPr>
                    <w:t>66.798a</w:t>
                  </w:r>
                </w:p>
              </w:tc>
              <w:tc>
                <w:tcPr>
                  <w:tcW w:w="1502" w:type="dxa"/>
                  <w:tcBorders>
                    <w:top w:val="nil"/>
                    <w:left w:val="nil"/>
                    <w:bottom w:val="single" w:sz="4" w:space="0" w:color="auto"/>
                    <w:right w:val="nil"/>
                  </w:tcBorders>
                  <w:shd w:val="clear" w:color="auto" w:fill="auto"/>
                  <w:noWrap/>
                  <w:vAlign w:val="bottom"/>
                  <w:hideMark/>
                </w:tcPr>
                <w:p w14:paraId="684F31B4" w14:textId="77777777" w:rsidR="00F36ED5" w:rsidRPr="00681DC1" w:rsidRDefault="00F36ED5" w:rsidP="00F36ED5">
                  <w:pPr>
                    <w:spacing w:after="0"/>
                    <w:jc w:val="right"/>
                    <w:rPr>
                      <w:rFonts w:ascii="Times New Roman"/>
                      <w:color w:val="000000"/>
                    </w:rPr>
                  </w:pPr>
                  <w:r w:rsidRPr="00681DC1">
                    <w:rPr>
                      <w:rFonts w:ascii="Times New Roman"/>
                      <w:color w:val="000000"/>
                    </w:rPr>
                    <w:t>0.501</w:t>
                  </w:r>
                </w:p>
              </w:tc>
              <w:tc>
                <w:tcPr>
                  <w:tcW w:w="1900" w:type="dxa"/>
                  <w:tcBorders>
                    <w:top w:val="nil"/>
                    <w:left w:val="nil"/>
                    <w:bottom w:val="single" w:sz="4" w:space="0" w:color="auto"/>
                    <w:right w:val="nil"/>
                  </w:tcBorders>
                  <w:shd w:val="clear" w:color="auto" w:fill="auto"/>
                  <w:noWrap/>
                  <w:vAlign w:val="bottom"/>
                  <w:hideMark/>
                </w:tcPr>
                <w:p w14:paraId="4132B50F" w14:textId="77777777" w:rsidR="00F36ED5" w:rsidRPr="00681DC1" w:rsidRDefault="00F36ED5" w:rsidP="00F36ED5">
                  <w:pPr>
                    <w:spacing w:after="0"/>
                    <w:jc w:val="right"/>
                    <w:rPr>
                      <w:rFonts w:ascii="Times New Roman"/>
                      <w:color w:val="000000"/>
                    </w:rPr>
                  </w:pPr>
                  <w:r w:rsidRPr="00681DC1">
                    <w:rPr>
                      <w:rFonts w:ascii="Times New Roman"/>
                      <w:color w:val="000000"/>
                    </w:rPr>
                    <w:t>65.813</w:t>
                  </w:r>
                </w:p>
              </w:tc>
              <w:tc>
                <w:tcPr>
                  <w:tcW w:w="1910" w:type="dxa"/>
                  <w:tcBorders>
                    <w:top w:val="nil"/>
                    <w:left w:val="nil"/>
                    <w:bottom w:val="single" w:sz="4" w:space="0" w:color="auto"/>
                    <w:right w:val="nil"/>
                  </w:tcBorders>
                  <w:shd w:val="clear" w:color="auto" w:fill="auto"/>
                  <w:noWrap/>
                  <w:vAlign w:val="bottom"/>
                  <w:hideMark/>
                </w:tcPr>
                <w:p w14:paraId="5158E527" w14:textId="77777777" w:rsidR="00F36ED5" w:rsidRPr="00681DC1" w:rsidRDefault="00F36ED5" w:rsidP="00F36ED5">
                  <w:pPr>
                    <w:spacing w:after="0"/>
                    <w:jc w:val="right"/>
                    <w:rPr>
                      <w:rFonts w:ascii="Times New Roman"/>
                      <w:color w:val="000000"/>
                    </w:rPr>
                  </w:pPr>
                  <w:r w:rsidRPr="00681DC1">
                    <w:rPr>
                      <w:rFonts w:ascii="Times New Roman"/>
                      <w:color w:val="000000"/>
                    </w:rPr>
                    <w:t>67.782</w:t>
                  </w:r>
                </w:p>
              </w:tc>
            </w:tr>
            <w:tr w:rsidR="00F36ED5" w:rsidRPr="00681DC1" w14:paraId="18AABC73" w14:textId="77777777" w:rsidTr="00BA7F16">
              <w:trPr>
                <w:trHeight w:val="300"/>
              </w:trPr>
              <w:tc>
                <w:tcPr>
                  <w:tcW w:w="8716" w:type="dxa"/>
                  <w:gridSpan w:val="5"/>
                  <w:tcBorders>
                    <w:top w:val="single" w:sz="4" w:space="0" w:color="auto"/>
                    <w:left w:val="nil"/>
                    <w:bottom w:val="nil"/>
                    <w:right w:val="nil"/>
                  </w:tcBorders>
                  <w:shd w:val="clear" w:color="auto" w:fill="auto"/>
                  <w:noWrap/>
                  <w:vAlign w:val="bottom"/>
                  <w:hideMark/>
                </w:tcPr>
                <w:p w14:paraId="12D88D20" w14:textId="77777777" w:rsidR="00F36ED5" w:rsidRPr="00681DC1" w:rsidRDefault="00F36ED5" w:rsidP="00F36ED5">
                  <w:pPr>
                    <w:spacing w:after="0"/>
                    <w:rPr>
                      <w:rFonts w:ascii="Times New Roman"/>
                      <w:color w:val="000000"/>
                    </w:rPr>
                  </w:pPr>
                  <w:r w:rsidRPr="00681DC1">
                    <w:rPr>
                      <w:rFonts w:ascii="Times New Roman"/>
                      <w:color w:val="000000"/>
                    </w:rPr>
                    <w:t>a Covariates appearing in the model are evaluated at the following values: pre_attitude2 = 24.20.</w:t>
                  </w:r>
                </w:p>
              </w:tc>
            </w:tr>
          </w:tbl>
          <w:p w14:paraId="2AA2E99C" w14:textId="5F872A6C" w:rsidR="00F36ED5" w:rsidRPr="00681DC1" w:rsidRDefault="00F36ED5" w:rsidP="00F36ED5">
            <w:pPr>
              <w:autoSpaceDE w:val="0"/>
              <w:autoSpaceDN w:val="0"/>
              <w:adjustRightInd w:val="0"/>
              <w:spacing w:after="0"/>
              <w:ind w:left="1440" w:hanging="1440"/>
              <w:rPr>
                <w:rFonts w:ascii="Times New Roman"/>
              </w:rPr>
            </w:pPr>
            <w:r w:rsidRPr="00681DC1">
              <w:rPr>
                <w:rFonts w:ascii="Times New Roman"/>
                <w:b/>
              </w:rPr>
              <w:t>Table 1.2.1c:</w:t>
            </w:r>
            <w:r w:rsidRPr="00681DC1">
              <w:rPr>
                <w:rFonts w:ascii="Times New Roman"/>
                <w:color w:val="000000"/>
              </w:rPr>
              <w:t xml:space="preserve">Pairwise Comparison of Students’ attitude in Basic science </w:t>
            </w:r>
            <w:r w:rsidRPr="00681DC1">
              <w:rPr>
                <w:rFonts w:ascii="Times New Roman"/>
              </w:rPr>
              <w:t>by Treatment (Problem Solving  Approach and Conventional Method)</w:t>
            </w:r>
          </w:p>
          <w:tbl>
            <w:tblPr>
              <w:tblW w:w="8971" w:type="dxa"/>
              <w:tblLook w:val="04A0" w:firstRow="1" w:lastRow="0" w:firstColumn="1" w:lastColumn="0" w:noHBand="0" w:noVBand="1"/>
            </w:tblPr>
            <w:tblGrid>
              <w:gridCol w:w="1402"/>
              <w:gridCol w:w="1402"/>
              <w:gridCol w:w="1157"/>
              <w:gridCol w:w="1106"/>
              <w:gridCol w:w="1106"/>
              <w:gridCol w:w="1399"/>
              <w:gridCol w:w="1406"/>
            </w:tblGrid>
            <w:tr w:rsidR="00F36ED5" w:rsidRPr="00681DC1" w14:paraId="09D13A03" w14:textId="77777777" w:rsidTr="00BA7F16">
              <w:trPr>
                <w:trHeight w:val="300"/>
              </w:trPr>
              <w:tc>
                <w:tcPr>
                  <w:tcW w:w="1402" w:type="dxa"/>
                  <w:tcBorders>
                    <w:top w:val="single" w:sz="4" w:space="0" w:color="auto"/>
                    <w:left w:val="nil"/>
                    <w:right w:val="nil"/>
                  </w:tcBorders>
                  <w:shd w:val="clear" w:color="auto" w:fill="auto"/>
                  <w:noWrap/>
                  <w:vAlign w:val="bottom"/>
                  <w:hideMark/>
                </w:tcPr>
                <w:p w14:paraId="3E7061E5" w14:textId="77777777" w:rsidR="00F36ED5" w:rsidRPr="00681DC1" w:rsidRDefault="00F36ED5" w:rsidP="00F36ED5">
                  <w:pPr>
                    <w:spacing w:after="0"/>
                    <w:rPr>
                      <w:rFonts w:ascii="Times New Roman"/>
                      <w:color w:val="000000"/>
                    </w:rPr>
                  </w:pPr>
                  <w:r w:rsidRPr="00681DC1">
                    <w:rPr>
                      <w:rFonts w:ascii="Times New Roman"/>
                      <w:color w:val="000000"/>
                    </w:rPr>
                    <w:t>(I) Treatment</w:t>
                  </w:r>
                </w:p>
              </w:tc>
              <w:tc>
                <w:tcPr>
                  <w:tcW w:w="1402" w:type="dxa"/>
                  <w:tcBorders>
                    <w:top w:val="single" w:sz="4" w:space="0" w:color="auto"/>
                    <w:left w:val="nil"/>
                    <w:right w:val="nil"/>
                  </w:tcBorders>
                  <w:shd w:val="clear" w:color="auto" w:fill="auto"/>
                  <w:noWrap/>
                  <w:vAlign w:val="bottom"/>
                  <w:hideMark/>
                </w:tcPr>
                <w:p w14:paraId="786850A6" w14:textId="77777777" w:rsidR="00F36ED5" w:rsidRPr="00681DC1" w:rsidRDefault="00F36ED5" w:rsidP="00F36ED5">
                  <w:pPr>
                    <w:spacing w:after="0"/>
                    <w:rPr>
                      <w:rFonts w:ascii="Times New Roman"/>
                      <w:color w:val="000000"/>
                    </w:rPr>
                  </w:pPr>
                  <w:r w:rsidRPr="00681DC1">
                    <w:rPr>
                      <w:rFonts w:ascii="Times New Roman"/>
                      <w:color w:val="000000"/>
                    </w:rPr>
                    <w:t>(J) Treatment</w:t>
                  </w:r>
                </w:p>
              </w:tc>
              <w:tc>
                <w:tcPr>
                  <w:tcW w:w="1150" w:type="dxa"/>
                  <w:tcBorders>
                    <w:top w:val="single" w:sz="4" w:space="0" w:color="auto"/>
                    <w:left w:val="nil"/>
                    <w:right w:val="nil"/>
                  </w:tcBorders>
                  <w:shd w:val="clear" w:color="auto" w:fill="auto"/>
                  <w:noWrap/>
                  <w:vAlign w:val="bottom"/>
                  <w:hideMark/>
                </w:tcPr>
                <w:p w14:paraId="54EAF4ED" w14:textId="77777777" w:rsidR="00F36ED5" w:rsidRPr="00681DC1" w:rsidRDefault="00F36ED5" w:rsidP="00F36ED5">
                  <w:pPr>
                    <w:spacing w:after="0"/>
                    <w:rPr>
                      <w:rFonts w:ascii="Times New Roman"/>
                      <w:color w:val="000000"/>
                    </w:rPr>
                  </w:pPr>
                  <w:r w:rsidRPr="00681DC1">
                    <w:rPr>
                      <w:rFonts w:ascii="Times New Roman"/>
                      <w:color w:val="000000"/>
                    </w:rPr>
                    <w:t>Mean Difference (I-J)</w:t>
                  </w:r>
                </w:p>
              </w:tc>
              <w:tc>
                <w:tcPr>
                  <w:tcW w:w="1106" w:type="dxa"/>
                  <w:tcBorders>
                    <w:top w:val="single" w:sz="4" w:space="0" w:color="auto"/>
                    <w:left w:val="nil"/>
                    <w:right w:val="nil"/>
                  </w:tcBorders>
                  <w:shd w:val="clear" w:color="auto" w:fill="auto"/>
                  <w:noWrap/>
                  <w:vAlign w:val="bottom"/>
                  <w:hideMark/>
                </w:tcPr>
                <w:p w14:paraId="54C3156B" w14:textId="77777777" w:rsidR="00F36ED5" w:rsidRPr="00681DC1" w:rsidRDefault="00F36ED5" w:rsidP="00F36ED5">
                  <w:pPr>
                    <w:spacing w:after="0"/>
                    <w:rPr>
                      <w:rFonts w:ascii="Times New Roman"/>
                      <w:color w:val="000000"/>
                    </w:rPr>
                  </w:pPr>
                  <w:r w:rsidRPr="00681DC1">
                    <w:rPr>
                      <w:rFonts w:ascii="Times New Roman"/>
                      <w:color w:val="000000"/>
                    </w:rPr>
                    <w:t>Std. Error</w:t>
                  </w:r>
                </w:p>
              </w:tc>
              <w:tc>
                <w:tcPr>
                  <w:tcW w:w="1106" w:type="dxa"/>
                  <w:tcBorders>
                    <w:top w:val="single" w:sz="4" w:space="0" w:color="auto"/>
                    <w:left w:val="nil"/>
                    <w:right w:val="nil"/>
                  </w:tcBorders>
                  <w:shd w:val="clear" w:color="auto" w:fill="auto"/>
                  <w:noWrap/>
                  <w:vAlign w:val="bottom"/>
                  <w:hideMark/>
                </w:tcPr>
                <w:p w14:paraId="5B19843C" w14:textId="77777777" w:rsidR="00F36ED5" w:rsidRPr="00681DC1" w:rsidRDefault="00F36ED5" w:rsidP="00F36ED5">
                  <w:pPr>
                    <w:spacing w:after="0"/>
                    <w:rPr>
                      <w:rFonts w:ascii="Times New Roman"/>
                      <w:color w:val="000000"/>
                    </w:rPr>
                  </w:pPr>
                  <w:proofErr w:type="spellStart"/>
                  <w:r w:rsidRPr="00681DC1">
                    <w:rPr>
                      <w:rFonts w:ascii="Times New Roman"/>
                      <w:color w:val="000000"/>
                    </w:rPr>
                    <w:t>Sig.b</w:t>
                  </w:r>
                  <w:proofErr w:type="spellEnd"/>
                </w:p>
              </w:tc>
              <w:tc>
                <w:tcPr>
                  <w:tcW w:w="2805" w:type="dxa"/>
                  <w:gridSpan w:val="2"/>
                  <w:tcBorders>
                    <w:top w:val="single" w:sz="4" w:space="0" w:color="auto"/>
                    <w:left w:val="nil"/>
                    <w:right w:val="nil"/>
                  </w:tcBorders>
                  <w:shd w:val="clear" w:color="auto" w:fill="auto"/>
                  <w:noWrap/>
                  <w:vAlign w:val="bottom"/>
                  <w:hideMark/>
                </w:tcPr>
                <w:p w14:paraId="7CF2CDE1" w14:textId="77777777" w:rsidR="00F36ED5" w:rsidRPr="00681DC1" w:rsidRDefault="00F36ED5" w:rsidP="00F36ED5">
                  <w:pPr>
                    <w:spacing w:after="0"/>
                    <w:rPr>
                      <w:rFonts w:ascii="Times New Roman"/>
                      <w:color w:val="000000"/>
                    </w:rPr>
                  </w:pPr>
                  <w:r w:rsidRPr="00681DC1">
                    <w:rPr>
                      <w:rFonts w:ascii="Times New Roman"/>
                      <w:color w:val="000000"/>
                    </w:rPr>
                    <w:t xml:space="preserve">95% Confidence Interval for </w:t>
                  </w:r>
                  <w:proofErr w:type="spellStart"/>
                  <w:r w:rsidRPr="00681DC1">
                    <w:rPr>
                      <w:rFonts w:ascii="Times New Roman"/>
                      <w:color w:val="000000"/>
                    </w:rPr>
                    <w:t>Differenceb</w:t>
                  </w:r>
                  <w:proofErr w:type="spellEnd"/>
                </w:p>
              </w:tc>
            </w:tr>
            <w:tr w:rsidR="00F36ED5" w:rsidRPr="00681DC1" w14:paraId="52978187" w14:textId="77777777" w:rsidTr="00BA7F16">
              <w:trPr>
                <w:trHeight w:val="300"/>
              </w:trPr>
              <w:tc>
                <w:tcPr>
                  <w:tcW w:w="1402" w:type="dxa"/>
                  <w:tcBorders>
                    <w:top w:val="nil"/>
                    <w:left w:val="nil"/>
                    <w:bottom w:val="single" w:sz="4" w:space="0" w:color="auto"/>
                    <w:right w:val="nil"/>
                  </w:tcBorders>
                  <w:shd w:val="clear" w:color="auto" w:fill="auto"/>
                  <w:noWrap/>
                  <w:vAlign w:val="bottom"/>
                  <w:hideMark/>
                </w:tcPr>
                <w:p w14:paraId="3AAB2F93" w14:textId="77777777" w:rsidR="00F36ED5" w:rsidRPr="00681DC1" w:rsidRDefault="00F36ED5" w:rsidP="00F36ED5">
                  <w:pPr>
                    <w:spacing w:after="0"/>
                    <w:rPr>
                      <w:rFonts w:ascii="Times New Roman"/>
                      <w:color w:val="000000"/>
                    </w:rPr>
                  </w:pPr>
                </w:p>
              </w:tc>
              <w:tc>
                <w:tcPr>
                  <w:tcW w:w="1402" w:type="dxa"/>
                  <w:tcBorders>
                    <w:top w:val="nil"/>
                    <w:left w:val="nil"/>
                    <w:bottom w:val="single" w:sz="4" w:space="0" w:color="auto"/>
                    <w:right w:val="nil"/>
                  </w:tcBorders>
                  <w:shd w:val="clear" w:color="auto" w:fill="auto"/>
                  <w:noWrap/>
                  <w:vAlign w:val="bottom"/>
                  <w:hideMark/>
                </w:tcPr>
                <w:p w14:paraId="544CF3DE" w14:textId="77777777" w:rsidR="00F36ED5" w:rsidRPr="00681DC1" w:rsidRDefault="00F36ED5" w:rsidP="00F36ED5">
                  <w:pPr>
                    <w:spacing w:after="0"/>
                    <w:rPr>
                      <w:rFonts w:ascii="Times New Roman"/>
                    </w:rPr>
                  </w:pPr>
                </w:p>
              </w:tc>
              <w:tc>
                <w:tcPr>
                  <w:tcW w:w="1150" w:type="dxa"/>
                  <w:tcBorders>
                    <w:top w:val="nil"/>
                    <w:left w:val="nil"/>
                    <w:bottom w:val="single" w:sz="4" w:space="0" w:color="auto"/>
                    <w:right w:val="nil"/>
                  </w:tcBorders>
                  <w:shd w:val="clear" w:color="auto" w:fill="auto"/>
                  <w:noWrap/>
                  <w:vAlign w:val="bottom"/>
                  <w:hideMark/>
                </w:tcPr>
                <w:p w14:paraId="273460D8" w14:textId="77777777" w:rsidR="00F36ED5" w:rsidRPr="00681DC1" w:rsidRDefault="00F36ED5" w:rsidP="00F36ED5">
                  <w:pPr>
                    <w:spacing w:after="0"/>
                    <w:rPr>
                      <w:rFonts w:ascii="Times New Roman"/>
                    </w:rPr>
                  </w:pPr>
                </w:p>
              </w:tc>
              <w:tc>
                <w:tcPr>
                  <w:tcW w:w="1106" w:type="dxa"/>
                  <w:tcBorders>
                    <w:top w:val="nil"/>
                    <w:left w:val="nil"/>
                    <w:bottom w:val="single" w:sz="4" w:space="0" w:color="auto"/>
                    <w:right w:val="nil"/>
                  </w:tcBorders>
                  <w:shd w:val="clear" w:color="auto" w:fill="auto"/>
                  <w:noWrap/>
                  <w:vAlign w:val="bottom"/>
                  <w:hideMark/>
                </w:tcPr>
                <w:p w14:paraId="1F74061A" w14:textId="77777777" w:rsidR="00F36ED5" w:rsidRPr="00681DC1" w:rsidRDefault="00F36ED5" w:rsidP="00F36ED5">
                  <w:pPr>
                    <w:spacing w:after="0"/>
                    <w:rPr>
                      <w:rFonts w:ascii="Times New Roman"/>
                    </w:rPr>
                  </w:pPr>
                </w:p>
              </w:tc>
              <w:tc>
                <w:tcPr>
                  <w:tcW w:w="1106" w:type="dxa"/>
                  <w:tcBorders>
                    <w:top w:val="nil"/>
                    <w:left w:val="nil"/>
                    <w:bottom w:val="single" w:sz="4" w:space="0" w:color="auto"/>
                    <w:right w:val="nil"/>
                  </w:tcBorders>
                  <w:shd w:val="clear" w:color="auto" w:fill="auto"/>
                  <w:noWrap/>
                  <w:vAlign w:val="bottom"/>
                  <w:hideMark/>
                </w:tcPr>
                <w:p w14:paraId="411ADFCC" w14:textId="77777777" w:rsidR="00F36ED5" w:rsidRPr="00681DC1" w:rsidRDefault="00F36ED5" w:rsidP="00F36ED5">
                  <w:pPr>
                    <w:spacing w:after="0"/>
                    <w:rPr>
                      <w:rFonts w:ascii="Times New Roman"/>
                    </w:rPr>
                  </w:pPr>
                </w:p>
              </w:tc>
              <w:tc>
                <w:tcPr>
                  <w:tcW w:w="1399" w:type="dxa"/>
                  <w:tcBorders>
                    <w:top w:val="nil"/>
                    <w:left w:val="nil"/>
                    <w:bottom w:val="single" w:sz="4" w:space="0" w:color="auto"/>
                    <w:right w:val="nil"/>
                  </w:tcBorders>
                  <w:shd w:val="clear" w:color="auto" w:fill="auto"/>
                  <w:noWrap/>
                  <w:vAlign w:val="bottom"/>
                  <w:hideMark/>
                </w:tcPr>
                <w:p w14:paraId="3F087278" w14:textId="77777777" w:rsidR="00F36ED5" w:rsidRPr="00681DC1" w:rsidRDefault="00F36ED5" w:rsidP="00F36ED5">
                  <w:pPr>
                    <w:spacing w:after="0"/>
                    <w:rPr>
                      <w:rFonts w:ascii="Times New Roman"/>
                      <w:color w:val="000000"/>
                    </w:rPr>
                  </w:pPr>
                  <w:r w:rsidRPr="00681DC1">
                    <w:rPr>
                      <w:rFonts w:ascii="Times New Roman"/>
                      <w:color w:val="000000"/>
                    </w:rPr>
                    <w:t>Lower Bound</w:t>
                  </w:r>
                </w:p>
              </w:tc>
              <w:tc>
                <w:tcPr>
                  <w:tcW w:w="1406" w:type="dxa"/>
                  <w:tcBorders>
                    <w:top w:val="nil"/>
                    <w:left w:val="nil"/>
                    <w:bottom w:val="single" w:sz="4" w:space="0" w:color="auto"/>
                    <w:right w:val="nil"/>
                  </w:tcBorders>
                  <w:shd w:val="clear" w:color="auto" w:fill="auto"/>
                  <w:noWrap/>
                  <w:vAlign w:val="bottom"/>
                  <w:hideMark/>
                </w:tcPr>
                <w:p w14:paraId="421C4BDF" w14:textId="77777777" w:rsidR="00F36ED5" w:rsidRPr="00681DC1" w:rsidRDefault="00F36ED5" w:rsidP="00F36ED5">
                  <w:pPr>
                    <w:spacing w:after="0"/>
                    <w:rPr>
                      <w:rFonts w:ascii="Times New Roman"/>
                      <w:color w:val="000000"/>
                    </w:rPr>
                  </w:pPr>
                  <w:r w:rsidRPr="00681DC1">
                    <w:rPr>
                      <w:rFonts w:ascii="Times New Roman"/>
                      <w:color w:val="000000"/>
                    </w:rPr>
                    <w:t>Upper Bound</w:t>
                  </w:r>
                </w:p>
              </w:tc>
            </w:tr>
            <w:tr w:rsidR="00F36ED5" w:rsidRPr="00681DC1" w14:paraId="001ECCCC" w14:textId="77777777" w:rsidTr="00BA7F16">
              <w:trPr>
                <w:trHeight w:val="300"/>
              </w:trPr>
              <w:tc>
                <w:tcPr>
                  <w:tcW w:w="1402" w:type="dxa"/>
                  <w:tcBorders>
                    <w:top w:val="single" w:sz="4" w:space="0" w:color="auto"/>
                    <w:left w:val="nil"/>
                    <w:right w:val="nil"/>
                  </w:tcBorders>
                  <w:shd w:val="clear" w:color="auto" w:fill="auto"/>
                  <w:noWrap/>
                  <w:vAlign w:val="bottom"/>
                  <w:hideMark/>
                </w:tcPr>
                <w:p w14:paraId="1950F7E1" w14:textId="77777777" w:rsidR="00F36ED5" w:rsidRPr="00681DC1" w:rsidRDefault="00F36ED5" w:rsidP="00F36ED5">
                  <w:pPr>
                    <w:spacing w:after="0"/>
                    <w:rPr>
                      <w:rFonts w:ascii="Times New Roman"/>
                      <w:color w:val="000000"/>
                    </w:rPr>
                  </w:pPr>
                  <w:r w:rsidRPr="00681DC1">
                    <w:rPr>
                      <w:rFonts w:ascii="Times New Roman"/>
                      <w:color w:val="000000"/>
                    </w:rPr>
                    <w:t>Experimental</w:t>
                  </w:r>
                </w:p>
              </w:tc>
              <w:tc>
                <w:tcPr>
                  <w:tcW w:w="1402" w:type="dxa"/>
                  <w:tcBorders>
                    <w:top w:val="single" w:sz="4" w:space="0" w:color="auto"/>
                    <w:left w:val="nil"/>
                    <w:right w:val="nil"/>
                  </w:tcBorders>
                  <w:shd w:val="clear" w:color="auto" w:fill="auto"/>
                  <w:noWrap/>
                  <w:vAlign w:val="bottom"/>
                  <w:hideMark/>
                </w:tcPr>
                <w:p w14:paraId="5242326D" w14:textId="77777777" w:rsidR="00F36ED5" w:rsidRPr="00681DC1" w:rsidRDefault="00F36ED5" w:rsidP="00F36ED5">
                  <w:pPr>
                    <w:spacing w:after="0"/>
                    <w:rPr>
                      <w:rFonts w:ascii="Times New Roman"/>
                      <w:color w:val="000000"/>
                    </w:rPr>
                  </w:pPr>
                  <w:r w:rsidRPr="00681DC1">
                    <w:rPr>
                      <w:rFonts w:ascii="Times New Roman"/>
                      <w:color w:val="000000"/>
                    </w:rPr>
                    <w:t>Control</w:t>
                  </w:r>
                </w:p>
              </w:tc>
              <w:tc>
                <w:tcPr>
                  <w:tcW w:w="1150" w:type="dxa"/>
                  <w:tcBorders>
                    <w:top w:val="single" w:sz="4" w:space="0" w:color="auto"/>
                    <w:left w:val="nil"/>
                    <w:right w:val="nil"/>
                  </w:tcBorders>
                  <w:shd w:val="clear" w:color="auto" w:fill="auto"/>
                  <w:noWrap/>
                  <w:vAlign w:val="bottom"/>
                  <w:hideMark/>
                </w:tcPr>
                <w:p w14:paraId="50956892" w14:textId="77777777" w:rsidR="00F36ED5" w:rsidRPr="00681DC1" w:rsidRDefault="00F36ED5" w:rsidP="00F36ED5">
                  <w:pPr>
                    <w:spacing w:after="0"/>
                    <w:rPr>
                      <w:rFonts w:ascii="Times New Roman"/>
                      <w:color w:val="000000"/>
                    </w:rPr>
                  </w:pPr>
                  <w:r w:rsidRPr="00681DC1">
                    <w:rPr>
                      <w:rFonts w:ascii="Times New Roman"/>
                      <w:color w:val="000000"/>
                    </w:rPr>
                    <w:t>7.546*</w:t>
                  </w:r>
                </w:p>
              </w:tc>
              <w:tc>
                <w:tcPr>
                  <w:tcW w:w="1106" w:type="dxa"/>
                  <w:tcBorders>
                    <w:top w:val="single" w:sz="4" w:space="0" w:color="auto"/>
                    <w:left w:val="nil"/>
                    <w:right w:val="nil"/>
                  </w:tcBorders>
                  <w:shd w:val="clear" w:color="auto" w:fill="auto"/>
                  <w:noWrap/>
                  <w:vAlign w:val="bottom"/>
                  <w:hideMark/>
                </w:tcPr>
                <w:p w14:paraId="0ED9953D" w14:textId="77777777" w:rsidR="00F36ED5" w:rsidRPr="00681DC1" w:rsidRDefault="00F36ED5" w:rsidP="00F36ED5">
                  <w:pPr>
                    <w:spacing w:after="0"/>
                    <w:jc w:val="right"/>
                    <w:rPr>
                      <w:rFonts w:ascii="Times New Roman"/>
                      <w:color w:val="000000"/>
                    </w:rPr>
                  </w:pPr>
                  <w:r w:rsidRPr="00681DC1">
                    <w:rPr>
                      <w:rFonts w:ascii="Times New Roman"/>
                      <w:color w:val="000000"/>
                    </w:rPr>
                    <w:t>0.711</w:t>
                  </w:r>
                </w:p>
              </w:tc>
              <w:tc>
                <w:tcPr>
                  <w:tcW w:w="1106" w:type="dxa"/>
                  <w:tcBorders>
                    <w:top w:val="single" w:sz="4" w:space="0" w:color="auto"/>
                    <w:left w:val="nil"/>
                    <w:right w:val="nil"/>
                  </w:tcBorders>
                  <w:shd w:val="clear" w:color="auto" w:fill="auto"/>
                  <w:noWrap/>
                  <w:vAlign w:val="bottom"/>
                  <w:hideMark/>
                </w:tcPr>
                <w:p w14:paraId="4C3F03BA" w14:textId="77777777" w:rsidR="00F36ED5" w:rsidRPr="00681DC1" w:rsidRDefault="00F36ED5" w:rsidP="00F36ED5">
                  <w:pPr>
                    <w:spacing w:after="0"/>
                    <w:jc w:val="right"/>
                    <w:rPr>
                      <w:rFonts w:ascii="Times New Roman"/>
                      <w:color w:val="000000"/>
                    </w:rPr>
                  </w:pPr>
                  <w:r w:rsidRPr="00681DC1">
                    <w:rPr>
                      <w:rFonts w:ascii="Times New Roman"/>
                      <w:color w:val="000000"/>
                    </w:rPr>
                    <w:t>0.00</w:t>
                  </w:r>
                </w:p>
              </w:tc>
              <w:tc>
                <w:tcPr>
                  <w:tcW w:w="1399" w:type="dxa"/>
                  <w:tcBorders>
                    <w:top w:val="single" w:sz="4" w:space="0" w:color="auto"/>
                    <w:left w:val="nil"/>
                    <w:right w:val="nil"/>
                  </w:tcBorders>
                  <w:shd w:val="clear" w:color="auto" w:fill="auto"/>
                  <w:noWrap/>
                  <w:vAlign w:val="bottom"/>
                  <w:hideMark/>
                </w:tcPr>
                <w:p w14:paraId="287EC3C0" w14:textId="77777777" w:rsidR="00F36ED5" w:rsidRPr="00681DC1" w:rsidRDefault="00F36ED5" w:rsidP="00F36ED5">
                  <w:pPr>
                    <w:spacing w:after="0"/>
                    <w:jc w:val="right"/>
                    <w:rPr>
                      <w:rFonts w:ascii="Times New Roman"/>
                      <w:color w:val="000000"/>
                    </w:rPr>
                  </w:pPr>
                  <w:r w:rsidRPr="00681DC1">
                    <w:rPr>
                      <w:rFonts w:ascii="Times New Roman"/>
                      <w:color w:val="000000"/>
                    </w:rPr>
                    <w:t>6.149</w:t>
                  </w:r>
                </w:p>
              </w:tc>
              <w:tc>
                <w:tcPr>
                  <w:tcW w:w="1406" w:type="dxa"/>
                  <w:tcBorders>
                    <w:top w:val="single" w:sz="4" w:space="0" w:color="auto"/>
                    <w:left w:val="nil"/>
                    <w:right w:val="nil"/>
                  </w:tcBorders>
                  <w:shd w:val="clear" w:color="auto" w:fill="auto"/>
                  <w:noWrap/>
                  <w:vAlign w:val="bottom"/>
                  <w:hideMark/>
                </w:tcPr>
                <w:p w14:paraId="222853AD" w14:textId="77777777" w:rsidR="00F36ED5" w:rsidRPr="00681DC1" w:rsidRDefault="00F36ED5" w:rsidP="00F36ED5">
                  <w:pPr>
                    <w:spacing w:after="0"/>
                    <w:jc w:val="right"/>
                    <w:rPr>
                      <w:rFonts w:ascii="Times New Roman"/>
                      <w:color w:val="000000"/>
                    </w:rPr>
                  </w:pPr>
                  <w:r w:rsidRPr="00681DC1">
                    <w:rPr>
                      <w:rFonts w:ascii="Times New Roman"/>
                      <w:color w:val="000000"/>
                    </w:rPr>
                    <w:t>8.942</w:t>
                  </w:r>
                </w:p>
              </w:tc>
            </w:tr>
            <w:tr w:rsidR="00F36ED5" w:rsidRPr="00681DC1" w14:paraId="0054FD8C" w14:textId="77777777" w:rsidTr="00BA7F16">
              <w:trPr>
                <w:trHeight w:val="300"/>
              </w:trPr>
              <w:tc>
                <w:tcPr>
                  <w:tcW w:w="1402" w:type="dxa"/>
                  <w:tcBorders>
                    <w:top w:val="nil"/>
                    <w:left w:val="nil"/>
                    <w:bottom w:val="single" w:sz="4" w:space="0" w:color="auto"/>
                    <w:right w:val="nil"/>
                  </w:tcBorders>
                  <w:shd w:val="clear" w:color="auto" w:fill="auto"/>
                  <w:noWrap/>
                  <w:vAlign w:val="bottom"/>
                  <w:hideMark/>
                </w:tcPr>
                <w:p w14:paraId="38A36362" w14:textId="77777777" w:rsidR="00F36ED5" w:rsidRPr="00681DC1" w:rsidRDefault="00F36ED5" w:rsidP="00F36ED5">
                  <w:pPr>
                    <w:spacing w:after="0"/>
                    <w:rPr>
                      <w:rFonts w:ascii="Times New Roman"/>
                      <w:color w:val="000000"/>
                    </w:rPr>
                  </w:pPr>
                  <w:r w:rsidRPr="00681DC1">
                    <w:rPr>
                      <w:rFonts w:ascii="Times New Roman"/>
                      <w:color w:val="000000"/>
                    </w:rPr>
                    <w:t>Control</w:t>
                  </w:r>
                </w:p>
              </w:tc>
              <w:tc>
                <w:tcPr>
                  <w:tcW w:w="1402" w:type="dxa"/>
                  <w:tcBorders>
                    <w:top w:val="nil"/>
                    <w:left w:val="nil"/>
                    <w:bottom w:val="single" w:sz="4" w:space="0" w:color="auto"/>
                    <w:right w:val="nil"/>
                  </w:tcBorders>
                  <w:shd w:val="clear" w:color="auto" w:fill="auto"/>
                  <w:noWrap/>
                  <w:vAlign w:val="bottom"/>
                  <w:hideMark/>
                </w:tcPr>
                <w:p w14:paraId="6F28860F" w14:textId="77777777" w:rsidR="00F36ED5" w:rsidRPr="00681DC1" w:rsidRDefault="00F36ED5" w:rsidP="00F36ED5">
                  <w:pPr>
                    <w:spacing w:after="0"/>
                    <w:rPr>
                      <w:rFonts w:ascii="Times New Roman"/>
                      <w:color w:val="000000"/>
                    </w:rPr>
                  </w:pPr>
                  <w:r w:rsidRPr="00681DC1">
                    <w:rPr>
                      <w:rFonts w:ascii="Times New Roman"/>
                      <w:color w:val="000000"/>
                    </w:rPr>
                    <w:t>Experimental</w:t>
                  </w:r>
                </w:p>
              </w:tc>
              <w:tc>
                <w:tcPr>
                  <w:tcW w:w="1150" w:type="dxa"/>
                  <w:tcBorders>
                    <w:top w:val="nil"/>
                    <w:left w:val="nil"/>
                    <w:bottom w:val="single" w:sz="4" w:space="0" w:color="auto"/>
                    <w:right w:val="nil"/>
                  </w:tcBorders>
                  <w:shd w:val="clear" w:color="auto" w:fill="auto"/>
                  <w:noWrap/>
                  <w:vAlign w:val="bottom"/>
                  <w:hideMark/>
                </w:tcPr>
                <w:p w14:paraId="00ABE56A" w14:textId="77777777" w:rsidR="00F36ED5" w:rsidRPr="00681DC1" w:rsidRDefault="00F36ED5" w:rsidP="00F36ED5">
                  <w:pPr>
                    <w:spacing w:after="0"/>
                    <w:rPr>
                      <w:rFonts w:ascii="Times New Roman"/>
                      <w:color w:val="000000"/>
                    </w:rPr>
                  </w:pPr>
                  <w:r w:rsidRPr="00681DC1">
                    <w:rPr>
                      <w:rFonts w:ascii="Times New Roman"/>
                      <w:color w:val="000000"/>
                    </w:rPr>
                    <w:t>-7.546*</w:t>
                  </w:r>
                </w:p>
              </w:tc>
              <w:tc>
                <w:tcPr>
                  <w:tcW w:w="1106" w:type="dxa"/>
                  <w:tcBorders>
                    <w:top w:val="nil"/>
                    <w:left w:val="nil"/>
                    <w:bottom w:val="single" w:sz="4" w:space="0" w:color="auto"/>
                    <w:right w:val="nil"/>
                  </w:tcBorders>
                  <w:shd w:val="clear" w:color="auto" w:fill="auto"/>
                  <w:noWrap/>
                  <w:vAlign w:val="bottom"/>
                  <w:hideMark/>
                </w:tcPr>
                <w:p w14:paraId="5D8CBFA4" w14:textId="77777777" w:rsidR="00F36ED5" w:rsidRPr="00681DC1" w:rsidRDefault="00F36ED5" w:rsidP="00F36ED5">
                  <w:pPr>
                    <w:spacing w:after="0"/>
                    <w:jc w:val="right"/>
                    <w:rPr>
                      <w:rFonts w:ascii="Times New Roman"/>
                      <w:color w:val="000000"/>
                    </w:rPr>
                  </w:pPr>
                  <w:r w:rsidRPr="00681DC1">
                    <w:rPr>
                      <w:rFonts w:ascii="Times New Roman"/>
                      <w:color w:val="000000"/>
                    </w:rPr>
                    <w:t>0.711</w:t>
                  </w:r>
                </w:p>
              </w:tc>
              <w:tc>
                <w:tcPr>
                  <w:tcW w:w="1106" w:type="dxa"/>
                  <w:tcBorders>
                    <w:top w:val="nil"/>
                    <w:left w:val="nil"/>
                    <w:bottom w:val="single" w:sz="4" w:space="0" w:color="auto"/>
                    <w:right w:val="nil"/>
                  </w:tcBorders>
                  <w:shd w:val="clear" w:color="auto" w:fill="auto"/>
                  <w:noWrap/>
                  <w:vAlign w:val="bottom"/>
                  <w:hideMark/>
                </w:tcPr>
                <w:p w14:paraId="7BA0CFE4" w14:textId="77777777" w:rsidR="00F36ED5" w:rsidRPr="00681DC1" w:rsidRDefault="00F36ED5" w:rsidP="00F36ED5">
                  <w:pPr>
                    <w:spacing w:after="0"/>
                    <w:jc w:val="right"/>
                    <w:rPr>
                      <w:rFonts w:ascii="Times New Roman"/>
                      <w:color w:val="000000"/>
                    </w:rPr>
                  </w:pPr>
                  <w:r w:rsidRPr="00681DC1">
                    <w:rPr>
                      <w:rFonts w:ascii="Times New Roman"/>
                      <w:color w:val="000000"/>
                    </w:rPr>
                    <w:t>0.00</w:t>
                  </w:r>
                </w:p>
              </w:tc>
              <w:tc>
                <w:tcPr>
                  <w:tcW w:w="1399" w:type="dxa"/>
                  <w:tcBorders>
                    <w:top w:val="nil"/>
                    <w:left w:val="nil"/>
                    <w:bottom w:val="single" w:sz="4" w:space="0" w:color="auto"/>
                    <w:right w:val="nil"/>
                  </w:tcBorders>
                  <w:shd w:val="clear" w:color="auto" w:fill="auto"/>
                  <w:noWrap/>
                  <w:vAlign w:val="bottom"/>
                  <w:hideMark/>
                </w:tcPr>
                <w:p w14:paraId="635456E9" w14:textId="77777777" w:rsidR="00F36ED5" w:rsidRPr="00681DC1" w:rsidRDefault="00F36ED5" w:rsidP="00F36ED5">
                  <w:pPr>
                    <w:spacing w:after="0"/>
                    <w:jc w:val="right"/>
                    <w:rPr>
                      <w:rFonts w:ascii="Times New Roman"/>
                      <w:color w:val="000000"/>
                    </w:rPr>
                  </w:pPr>
                  <w:r w:rsidRPr="00681DC1">
                    <w:rPr>
                      <w:rFonts w:ascii="Times New Roman"/>
                      <w:color w:val="000000"/>
                    </w:rPr>
                    <w:t>-8.942</w:t>
                  </w:r>
                </w:p>
              </w:tc>
              <w:tc>
                <w:tcPr>
                  <w:tcW w:w="1406" w:type="dxa"/>
                  <w:tcBorders>
                    <w:top w:val="nil"/>
                    <w:left w:val="nil"/>
                    <w:bottom w:val="single" w:sz="4" w:space="0" w:color="auto"/>
                    <w:right w:val="nil"/>
                  </w:tcBorders>
                  <w:shd w:val="clear" w:color="auto" w:fill="auto"/>
                  <w:noWrap/>
                  <w:vAlign w:val="bottom"/>
                  <w:hideMark/>
                </w:tcPr>
                <w:p w14:paraId="359716DD" w14:textId="77777777" w:rsidR="00F36ED5" w:rsidRPr="00681DC1" w:rsidRDefault="00F36ED5" w:rsidP="00F36ED5">
                  <w:pPr>
                    <w:spacing w:after="0"/>
                    <w:jc w:val="right"/>
                    <w:rPr>
                      <w:rFonts w:ascii="Times New Roman"/>
                      <w:color w:val="000000"/>
                    </w:rPr>
                  </w:pPr>
                  <w:r w:rsidRPr="00681DC1">
                    <w:rPr>
                      <w:rFonts w:ascii="Times New Roman"/>
                      <w:color w:val="000000"/>
                    </w:rPr>
                    <w:t>-6.149</w:t>
                  </w:r>
                </w:p>
              </w:tc>
            </w:tr>
            <w:tr w:rsidR="00F36ED5" w:rsidRPr="00681DC1" w14:paraId="2EDE9B60" w14:textId="77777777" w:rsidTr="00BA7F16">
              <w:trPr>
                <w:trHeight w:val="300"/>
              </w:trPr>
              <w:tc>
                <w:tcPr>
                  <w:tcW w:w="5060" w:type="dxa"/>
                  <w:gridSpan w:val="4"/>
                  <w:tcBorders>
                    <w:top w:val="single" w:sz="4" w:space="0" w:color="auto"/>
                    <w:left w:val="nil"/>
                    <w:bottom w:val="nil"/>
                    <w:right w:val="nil"/>
                  </w:tcBorders>
                  <w:shd w:val="clear" w:color="auto" w:fill="auto"/>
                  <w:noWrap/>
                  <w:vAlign w:val="bottom"/>
                  <w:hideMark/>
                </w:tcPr>
                <w:p w14:paraId="578F8E7E" w14:textId="77777777" w:rsidR="00F36ED5" w:rsidRPr="00681DC1" w:rsidRDefault="00F36ED5" w:rsidP="00F36ED5">
                  <w:pPr>
                    <w:spacing w:after="0"/>
                    <w:rPr>
                      <w:rFonts w:ascii="Times New Roman"/>
                      <w:color w:val="000000"/>
                    </w:rPr>
                  </w:pPr>
                  <w:r w:rsidRPr="00681DC1">
                    <w:rPr>
                      <w:rFonts w:ascii="Times New Roman"/>
                      <w:color w:val="000000"/>
                    </w:rPr>
                    <w:t>Based on estimated marginal means</w:t>
                  </w:r>
                </w:p>
              </w:tc>
              <w:tc>
                <w:tcPr>
                  <w:tcW w:w="1106" w:type="dxa"/>
                  <w:tcBorders>
                    <w:top w:val="single" w:sz="4" w:space="0" w:color="auto"/>
                    <w:left w:val="nil"/>
                    <w:bottom w:val="nil"/>
                    <w:right w:val="nil"/>
                  </w:tcBorders>
                  <w:shd w:val="clear" w:color="auto" w:fill="auto"/>
                  <w:noWrap/>
                  <w:vAlign w:val="bottom"/>
                  <w:hideMark/>
                </w:tcPr>
                <w:p w14:paraId="395A5F2D" w14:textId="77777777" w:rsidR="00F36ED5" w:rsidRPr="00681DC1" w:rsidRDefault="00F36ED5" w:rsidP="00F36ED5">
                  <w:pPr>
                    <w:spacing w:after="0"/>
                    <w:rPr>
                      <w:rFonts w:ascii="Times New Roman"/>
                      <w:color w:val="000000"/>
                    </w:rPr>
                  </w:pPr>
                </w:p>
              </w:tc>
              <w:tc>
                <w:tcPr>
                  <w:tcW w:w="1399" w:type="dxa"/>
                  <w:tcBorders>
                    <w:top w:val="single" w:sz="4" w:space="0" w:color="auto"/>
                    <w:left w:val="nil"/>
                    <w:bottom w:val="nil"/>
                    <w:right w:val="nil"/>
                  </w:tcBorders>
                  <w:shd w:val="clear" w:color="auto" w:fill="auto"/>
                  <w:noWrap/>
                  <w:vAlign w:val="bottom"/>
                  <w:hideMark/>
                </w:tcPr>
                <w:p w14:paraId="5B021CAF" w14:textId="77777777" w:rsidR="00F36ED5" w:rsidRPr="00681DC1" w:rsidRDefault="00F36ED5" w:rsidP="00F36ED5">
                  <w:pPr>
                    <w:spacing w:after="0"/>
                    <w:rPr>
                      <w:rFonts w:ascii="Times New Roman"/>
                    </w:rPr>
                  </w:pPr>
                </w:p>
              </w:tc>
              <w:tc>
                <w:tcPr>
                  <w:tcW w:w="1406" w:type="dxa"/>
                  <w:tcBorders>
                    <w:top w:val="single" w:sz="4" w:space="0" w:color="auto"/>
                    <w:left w:val="nil"/>
                    <w:bottom w:val="nil"/>
                    <w:right w:val="nil"/>
                  </w:tcBorders>
                  <w:shd w:val="clear" w:color="auto" w:fill="auto"/>
                  <w:noWrap/>
                  <w:vAlign w:val="bottom"/>
                  <w:hideMark/>
                </w:tcPr>
                <w:p w14:paraId="7B134F85" w14:textId="77777777" w:rsidR="00F36ED5" w:rsidRPr="00681DC1" w:rsidRDefault="00F36ED5" w:rsidP="00F36ED5">
                  <w:pPr>
                    <w:spacing w:after="0"/>
                    <w:rPr>
                      <w:rFonts w:ascii="Times New Roman"/>
                    </w:rPr>
                  </w:pPr>
                </w:p>
              </w:tc>
            </w:tr>
            <w:tr w:rsidR="00F36ED5" w:rsidRPr="00681DC1" w14:paraId="6B2A0476" w14:textId="77777777" w:rsidTr="00BA7F16">
              <w:trPr>
                <w:trHeight w:val="300"/>
              </w:trPr>
              <w:tc>
                <w:tcPr>
                  <w:tcW w:w="7565" w:type="dxa"/>
                  <w:gridSpan w:val="6"/>
                  <w:tcBorders>
                    <w:top w:val="nil"/>
                    <w:left w:val="nil"/>
                    <w:bottom w:val="nil"/>
                    <w:right w:val="nil"/>
                  </w:tcBorders>
                  <w:shd w:val="clear" w:color="auto" w:fill="auto"/>
                  <w:noWrap/>
                  <w:vAlign w:val="bottom"/>
                  <w:hideMark/>
                </w:tcPr>
                <w:p w14:paraId="2CFB87AB" w14:textId="77777777" w:rsidR="00F36ED5" w:rsidRPr="00681DC1" w:rsidRDefault="00F36ED5" w:rsidP="00F36ED5">
                  <w:pPr>
                    <w:spacing w:after="0"/>
                    <w:rPr>
                      <w:rFonts w:ascii="Times New Roman"/>
                      <w:color w:val="000000"/>
                    </w:rPr>
                  </w:pPr>
                  <w:r w:rsidRPr="00681DC1">
                    <w:rPr>
                      <w:rFonts w:ascii="Times New Roman"/>
                      <w:color w:val="000000"/>
                    </w:rPr>
                    <w:t>* The mean difference is significant at the .05 level.</w:t>
                  </w:r>
                </w:p>
              </w:tc>
              <w:tc>
                <w:tcPr>
                  <w:tcW w:w="1406" w:type="dxa"/>
                  <w:tcBorders>
                    <w:top w:val="nil"/>
                    <w:left w:val="nil"/>
                    <w:bottom w:val="nil"/>
                    <w:right w:val="nil"/>
                  </w:tcBorders>
                  <w:shd w:val="clear" w:color="auto" w:fill="auto"/>
                  <w:noWrap/>
                  <w:vAlign w:val="bottom"/>
                  <w:hideMark/>
                </w:tcPr>
                <w:p w14:paraId="48908423" w14:textId="77777777" w:rsidR="00F36ED5" w:rsidRPr="00681DC1" w:rsidRDefault="00F36ED5" w:rsidP="00F36ED5">
                  <w:pPr>
                    <w:spacing w:after="0"/>
                    <w:rPr>
                      <w:rFonts w:ascii="Times New Roman"/>
                      <w:color w:val="000000"/>
                    </w:rPr>
                  </w:pPr>
                </w:p>
              </w:tc>
            </w:tr>
            <w:tr w:rsidR="00F36ED5" w:rsidRPr="00681DC1" w14:paraId="235A9254" w14:textId="77777777" w:rsidTr="00BA7F16">
              <w:trPr>
                <w:trHeight w:val="300"/>
              </w:trPr>
              <w:tc>
                <w:tcPr>
                  <w:tcW w:w="8971" w:type="dxa"/>
                  <w:gridSpan w:val="7"/>
                  <w:tcBorders>
                    <w:top w:val="nil"/>
                    <w:left w:val="nil"/>
                    <w:bottom w:val="nil"/>
                    <w:right w:val="nil"/>
                  </w:tcBorders>
                  <w:shd w:val="clear" w:color="auto" w:fill="auto"/>
                  <w:noWrap/>
                  <w:vAlign w:val="bottom"/>
                  <w:hideMark/>
                </w:tcPr>
                <w:p w14:paraId="45FA033A" w14:textId="77777777" w:rsidR="00F36ED5" w:rsidRPr="00681DC1" w:rsidRDefault="00F36ED5" w:rsidP="00F36ED5">
                  <w:pPr>
                    <w:spacing w:after="0"/>
                    <w:rPr>
                      <w:rFonts w:ascii="Times New Roman"/>
                      <w:color w:val="000000"/>
                    </w:rPr>
                  </w:pPr>
                  <w:r w:rsidRPr="00681DC1">
                    <w:rPr>
                      <w:rFonts w:ascii="Times New Roman"/>
                      <w:color w:val="000000"/>
                    </w:rPr>
                    <w:t>b Adjustment for multiple comparisons: Least Significant Difference (equivalent to no adjustments).</w:t>
                  </w:r>
                </w:p>
              </w:tc>
            </w:tr>
          </w:tbl>
          <w:p w14:paraId="43CB21F1" w14:textId="77777777" w:rsidR="00F36ED5" w:rsidRPr="00681DC1" w:rsidRDefault="00F36ED5" w:rsidP="00F36ED5">
            <w:pPr>
              <w:spacing w:after="0"/>
              <w:rPr>
                <w:rFonts w:ascii="Times New Roman"/>
                <w:color w:val="000000"/>
              </w:rPr>
            </w:pPr>
          </w:p>
          <w:p w14:paraId="62E20639" w14:textId="77777777" w:rsidR="00F36ED5" w:rsidRPr="00681DC1" w:rsidRDefault="00F36ED5" w:rsidP="00F36ED5">
            <w:pPr>
              <w:spacing w:after="0"/>
              <w:rPr>
                <w:rFonts w:ascii="Times New Roman"/>
              </w:rPr>
            </w:pPr>
          </w:p>
          <w:p w14:paraId="14159339" w14:textId="77777777" w:rsidR="00F36ED5" w:rsidRPr="00681DC1" w:rsidRDefault="00F36ED5" w:rsidP="00F36ED5">
            <w:pPr>
              <w:spacing w:after="0"/>
              <w:rPr>
                <w:rFonts w:ascii="Times New Roman"/>
              </w:rPr>
            </w:pPr>
            <w:r w:rsidRPr="00681DC1">
              <w:rPr>
                <w:rFonts w:ascii="Times New Roman"/>
              </w:rPr>
              <w:t xml:space="preserve">Problem Solving Approach which is the experimental group  has the highest mean score  </w:t>
            </w:r>
            <m:oMath>
              <m:acc>
                <m:accPr>
                  <m:chr m:val="̅"/>
                  <m:ctrlPr>
                    <w:rPr>
                      <w:rFonts w:ascii="Cambria Math" w:hAnsi="Cambria Math"/>
                      <w:i/>
                    </w:rPr>
                  </m:ctrlPr>
                </m:accPr>
                <m:e>
                  <m:r>
                    <w:rPr>
                      <w:rFonts w:ascii="Cambria Math" w:hAnsi="Cambria Math"/>
                    </w:rPr>
                    <m:t>x</m:t>
                  </m:r>
                </m:e>
              </m:acc>
            </m:oMath>
            <w:r w:rsidRPr="00681DC1">
              <w:rPr>
                <w:rFonts w:ascii="Times New Roman"/>
              </w:rPr>
              <w:fldChar w:fldCharType="begin"/>
            </w:r>
            <w:r w:rsidRPr="00681DC1">
              <w:rPr>
                <w:rFonts w:ascii="Times New Roman"/>
              </w:rPr>
              <w:instrText xml:space="preserve"> QUOTE </w:instrText>
            </w:r>
            <w:r w:rsidRPr="00681DC1">
              <w:rPr>
                <w:rFonts w:ascii="Times New Roman"/>
                <w:noProof/>
              </w:rPr>
              <w:drawing>
                <wp:inline distT="0" distB="0" distL="0" distR="0" wp14:anchorId="00C7CB7B" wp14:editId="0BD5D9E5">
                  <wp:extent cx="104775" cy="142875"/>
                  <wp:effectExtent l="0" t="0" r="9525" b="9525"/>
                  <wp:docPr id="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681DC1">
              <w:rPr>
                <w:rFonts w:ascii="Times New Roman"/>
              </w:rPr>
              <w:fldChar w:fldCharType="end"/>
            </w:r>
            <w:r w:rsidRPr="00681DC1">
              <w:rPr>
                <w:rFonts w:ascii="Times New Roman"/>
              </w:rPr>
              <w:t xml:space="preserve">= 74.34 while Conventional group which is the control group has the mean score </w:t>
            </w:r>
            <m:oMath>
              <m:acc>
                <m:accPr>
                  <m:chr m:val="̅"/>
                  <m:ctrlPr>
                    <w:rPr>
                      <w:rFonts w:ascii="Cambria Math" w:hAnsi="Cambria Math"/>
                      <w:i/>
                    </w:rPr>
                  </m:ctrlPr>
                </m:accPr>
                <m:e>
                  <m:r>
                    <w:rPr>
                      <w:rFonts w:ascii="Cambria Math" w:hAnsi="Cambria Math"/>
                    </w:rPr>
                    <m:t>x</m:t>
                  </m:r>
                </m:e>
              </m:acc>
            </m:oMath>
            <w:r w:rsidRPr="00681DC1">
              <w:rPr>
                <w:rFonts w:ascii="Times New Roman"/>
              </w:rPr>
              <w:fldChar w:fldCharType="begin"/>
            </w:r>
            <w:r w:rsidRPr="00681DC1">
              <w:rPr>
                <w:rFonts w:ascii="Times New Roman"/>
              </w:rPr>
              <w:instrText xml:space="preserve"> QUOTE </w:instrText>
            </w:r>
            <w:r w:rsidRPr="00681DC1">
              <w:rPr>
                <w:rFonts w:ascii="Times New Roman"/>
                <w:noProof/>
              </w:rPr>
              <w:drawing>
                <wp:inline distT="0" distB="0" distL="0" distR="0" wp14:anchorId="2614E01D" wp14:editId="09E6872D">
                  <wp:extent cx="104775" cy="142875"/>
                  <wp:effectExtent l="0" t="0" r="9525" b="9525"/>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681DC1">
              <w:rPr>
                <w:rFonts w:ascii="Times New Roman"/>
              </w:rPr>
              <w:fldChar w:fldCharType="end"/>
            </w:r>
            <w:r w:rsidRPr="00681DC1">
              <w:rPr>
                <w:rFonts w:ascii="Times New Roman"/>
              </w:rPr>
              <w:t>= 66.80 and the mean difference between the two was statistically significant as shown in table 4.2.1b.  Fig 1.3 revealed the  estimated marginal mean score.</w:t>
            </w:r>
          </w:p>
          <w:p w14:paraId="1ABDB55F" w14:textId="77777777" w:rsidR="00F36ED5" w:rsidRPr="00681DC1" w:rsidRDefault="00F36ED5" w:rsidP="00F36ED5">
            <w:pPr>
              <w:spacing w:after="0"/>
              <w:rPr>
                <w:rFonts w:ascii="Times New Roman"/>
              </w:rPr>
            </w:pPr>
          </w:p>
          <w:p w14:paraId="7AE3B1CF" w14:textId="77777777" w:rsidR="00F36ED5" w:rsidRPr="00681DC1" w:rsidRDefault="00F36ED5" w:rsidP="00F36ED5">
            <w:pPr>
              <w:spacing w:after="0"/>
              <w:rPr>
                <w:rFonts w:ascii="Times New Roman"/>
              </w:rPr>
            </w:pPr>
            <w:r w:rsidRPr="00681DC1">
              <w:rPr>
                <w:rFonts w:ascii="Times New Roman"/>
                <w:noProof/>
              </w:rPr>
              <w:drawing>
                <wp:inline distT="0" distB="0" distL="0" distR="0" wp14:anchorId="6BDC81E1" wp14:editId="056F8399">
                  <wp:extent cx="5486400" cy="3200400"/>
                  <wp:effectExtent l="0" t="0" r="0"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294A2A" w14:textId="77777777" w:rsidR="00F36ED5" w:rsidRPr="00681DC1" w:rsidRDefault="00F36ED5" w:rsidP="00F36ED5">
            <w:pPr>
              <w:autoSpaceDE w:val="0"/>
              <w:autoSpaceDN w:val="0"/>
              <w:adjustRightInd w:val="0"/>
              <w:spacing w:after="0"/>
              <w:ind w:left="900" w:hanging="900"/>
              <w:rPr>
                <w:rFonts w:ascii="Times New Roman"/>
              </w:rPr>
            </w:pPr>
            <w:r w:rsidRPr="00681DC1">
              <w:rPr>
                <w:rFonts w:ascii="Times New Roman"/>
                <w:b/>
              </w:rPr>
              <w:t xml:space="preserve">Fig. 1.3: </w:t>
            </w:r>
            <w:r w:rsidRPr="00681DC1">
              <w:rPr>
                <w:rFonts w:ascii="Times New Roman"/>
              </w:rPr>
              <w:t>Estimated Marginal Means of Students’ Attitude in Basic science by Treatment(Problem Solving  Approach and Conventional Method)</w:t>
            </w:r>
          </w:p>
          <w:p w14:paraId="270ED964" w14:textId="77777777" w:rsidR="00F36ED5" w:rsidRPr="00681DC1" w:rsidRDefault="00F36ED5" w:rsidP="00F36ED5">
            <w:pPr>
              <w:rPr>
                <w:rFonts w:ascii="Times New Roman"/>
              </w:rPr>
            </w:pPr>
          </w:p>
          <w:p w14:paraId="7FB6AAA4" w14:textId="77777777" w:rsidR="00F36ED5" w:rsidRPr="00681DC1" w:rsidRDefault="00F36ED5" w:rsidP="00F36ED5">
            <w:pPr>
              <w:rPr>
                <w:rFonts w:ascii="Times New Roman"/>
              </w:rPr>
            </w:pPr>
            <w:bookmarkStart w:id="2" w:name="_Hlk65952109"/>
            <w:r w:rsidRPr="00681DC1">
              <w:rPr>
                <w:rFonts w:ascii="Times New Roman"/>
                <w:b/>
              </w:rPr>
              <w:t>H</w:t>
            </w:r>
            <w:r w:rsidRPr="00681DC1">
              <w:rPr>
                <w:rFonts w:ascii="Times New Roman"/>
                <w:b/>
                <w:vertAlign w:val="subscript"/>
              </w:rPr>
              <w:t>05</w:t>
            </w:r>
            <w:r w:rsidRPr="00681DC1">
              <w:rPr>
                <w:rFonts w:ascii="Times New Roman"/>
                <w:b/>
              </w:rPr>
              <w:t>:</w:t>
            </w:r>
            <w:r w:rsidRPr="00681DC1">
              <w:rPr>
                <w:rFonts w:ascii="Times New Roman"/>
                <w:b/>
              </w:rPr>
              <w:tab/>
            </w:r>
            <w:r w:rsidRPr="00681DC1">
              <w:rPr>
                <w:rFonts w:ascii="Times New Roman"/>
              </w:rPr>
              <w:t xml:space="preserve"> There is no significant main effect of Ability level on student’s attitude in Basic science.</w:t>
            </w:r>
            <w:bookmarkEnd w:id="2"/>
            <w:r w:rsidRPr="00681DC1">
              <w:rPr>
                <w:rFonts w:ascii="Times New Roman"/>
              </w:rPr>
              <w:t xml:space="preserve"> Table 1.2.1a showed the summary of the output</w:t>
            </w:r>
          </w:p>
          <w:p w14:paraId="1DBD4333" w14:textId="5A86710D" w:rsidR="00F36ED5" w:rsidRPr="00681DC1" w:rsidRDefault="00F36ED5" w:rsidP="00F36ED5">
            <w:pPr>
              <w:spacing w:after="0"/>
              <w:rPr>
                <w:rFonts w:ascii="Times New Roman"/>
              </w:rPr>
            </w:pPr>
            <w:r w:rsidRPr="00681DC1">
              <w:rPr>
                <w:rFonts w:ascii="Times New Roman"/>
              </w:rPr>
              <w:t>The main effect of Ability level on student’s attitude in Basic science was statistically significant as revealed by table 1.2.1a, F</w:t>
            </w:r>
            <w:r w:rsidRPr="00681DC1">
              <w:rPr>
                <w:rFonts w:ascii="Times New Roman"/>
                <w:vertAlign w:val="subscript"/>
              </w:rPr>
              <w:t>(2,491)</w:t>
            </w:r>
            <w:r w:rsidRPr="00681DC1">
              <w:rPr>
                <w:rFonts w:ascii="Times New Roman"/>
              </w:rPr>
              <w:t xml:space="preserve"> = 3.44, p&lt; 0.05. The  null hypothesis was therefore  rejected. The pairwise comparisons of the mean score in Table 1.2.2c show a mean difference among the three Ability levels.  Table 1.2.2b further showed that Low ability students had highest mean, followed by High ability students while Medium ability students had the least mean.  The estimated marginal mean score in Table 1.2.2b was further shown in Figure 1.3.</w:t>
            </w:r>
          </w:p>
          <w:p w14:paraId="46A2BCF9" w14:textId="77777777" w:rsidR="00F36ED5" w:rsidRPr="00681DC1" w:rsidRDefault="00F36ED5" w:rsidP="00F36ED5">
            <w:pPr>
              <w:spacing w:after="0"/>
              <w:rPr>
                <w:rFonts w:ascii="Times New Roman"/>
              </w:rPr>
            </w:pPr>
            <w:r w:rsidRPr="00681DC1">
              <w:rPr>
                <w:rFonts w:ascii="Times New Roman"/>
                <w:b/>
              </w:rPr>
              <w:t xml:space="preserve">Table 1.2.2b: </w:t>
            </w:r>
            <w:r w:rsidRPr="00681DC1">
              <w:rPr>
                <w:rFonts w:ascii="Times New Roman"/>
                <w:b/>
              </w:rPr>
              <w:tab/>
            </w:r>
            <w:r w:rsidRPr="00681DC1">
              <w:rPr>
                <w:rFonts w:ascii="Times New Roman"/>
              </w:rPr>
              <w:t xml:space="preserve">Estimated Marginal Means of Students’ Attitude in Basic science by </w:t>
            </w:r>
          </w:p>
          <w:p w14:paraId="6C387A6A" w14:textId="77777777" w:rsidR="00F36ED5" w:rsidRPr="00681DC1" w:rsidRDefault="00F36ED5" w:rsidP="00F36ED5">
            <w:pPr>
              <w:autoSpaceDE w:val="0"/>
              <w:autoSpaceDN w:val="0"/>
              <w:adjustRightInd w:val="0"/>
              <w:spacing w:after="0"/>
              <w:rPr>
                <w:rFonts w:ascii="Times New Roman"/>
              </w:rPr>
            </w:pPr>
            <w:r w:rsidRPr="00681DC1">
              <w:rPr>
                <w:rFonts w:ascii="Times New Roman"/>
              </w:rPr>
              <w:tab/>
            </w:r>
            <w:r w:rsidRPr="00681DC1">
              <w:rPr>
                <w:rFonts w:ascii="Times New Roman"/>
              </w:rPr>
              <w:tab/>
              <w:t>Ability levels</w:t>
            </w:r>
          </w:p>
          <w:tbl>
            <w:tblPr>
              <w:tblW w:w="9270" w:type="dxa"/>
              <w:tblLook w:val="04A0" w:firstRow="1" w:lastRow="0" w:firstColumn="1" w:lastColumn="0" w:noHBand="0" w:noVBand="1"/>
            </w:tblPr>
            <w:tblGrid>
              <w:gridCol w:w="2094"/>
              <w:gridCol w:w="1434"/>
              <w:gridCol w:w="1434"/>
              <w:gridCol w:w="1814"/>
              <w:gridCol w:w="2368"/>
            </w:tblGrid>
            <w:tr w:rsidR="00F36ED5" w:rsidRPr="00681DC1" w14:paraId="09B3247D" w14:textId="77777777" w:rsidTr="00BA7F16">
              <w:trPr>
                <w:trHeight w:val="300"/>
              </w:trPr>
              <w:tc>
                <w:tcPr>
                  <w:tcW w:w="2123" w:type="dxa"/>
                  <w:tcBorders>
                    <w:top w:val="single" w:sz="4" w:space="0" w:color="auto"/>
                    <w:left w:val="nil"/>
                    <w:right w:val="nil"/>
                  </w:tcBorders>
                  <w:shd w:val="clear" w:color="auto" w:fill="auto"/>
                  <w:noWrap/>
                  <w:vAlign w:val="bottom"/>
                  <w:hideMark/>
                </w:tcPr>
                <w:p w14:paraId="2A5F61DB" w14:textId="77777777" w:rsidR="00F36ED5" w:rsidRPr="00681DC1" w:rsidRDefault="00F36ED5" w:rsidP="00F36ED5">
                  <w:pPr>
                    <w:spacing w:after="0"/>
                    <w:rPr>
                      <w:rFonts w:ascii="Times New Roman"/>
                      <w:color w:val="000000"/>
                    </w:rPr>
                  </w:pPr>
                  <w:r w:rsidRPr="00681DC1">
                    <w:rPr>
                      <w:rFonts w:ascii="Times New Roman"/>
                      <w:color w:val="000000"/>
                    </w:rPr>
                    <w:t>Ability Levels</w:t>
                  </w:r>
                </w:p>
              </w:tc>
              <w:tc>
                <w:tcPr>
                  <w:tcW w:w="1453" w:type="dxa"/>
                  <w:tcBorders>
                    <w:top w:val="single" w:sz="4" w:space="0" w:color="auto"/>
                    <w:left w:val="nil"/>
                    <w:right w:val="nil"/>
                  </w:tcBorders>
                  <w:shd w:val="clear" w:color="auto" w:fill="auto"/>
                  <w:noWrap/>
                  <w:vAlign w:val="bottom"/>
                  <w:hideMark/>
                </w:tcPr>
                <w:p w14:paraId="2839CA6E" w14:textId="77777777" w:rsidR="00F36ED5" w:rsidRPr="00681DC1" w:rsidRDefault="00F36ED5" w:rsidP="00F36ED5">
                  <w:pPr>
                    <w:spacing w:after="0"/>
                    <w:rPr>
                      <w:rFonts w:ascii="Times New Roman"/>
                      <w:color w:val="000000"/>
                    </w:rPr>
                  </w:pPr>
                  <w:r w:rsidRPr="00681DC1">
                    <w:rPr>
                      <w:rFonts w:ascii="Times New Roman"/>
                      <w:color w:val="000000"/>
                    </w:rPr>
                    <w:t>Mean</w:t>
                  </w:r>
                </w:p>
              </w:tc>
              <w:tc>
                <w:tcPr>
                  <w:tcW w:w="1453" w:type="dxa"/>
                  <w:tcBorders>
                    <w:top w:val="single" w:sz="4" w:space="0" w:color="auto"/>
                    <w:left w:val="nil"/>
                    <w:right w:val="nil"/>
                  </w:tcBorders>
                  <w:shd w:val="clear" w:color="auto" w:fill="auto"/>
                  <w:noWrap/>
                  <w:vAlign w:val="bottom"/>
                  <w:hideMark/>
                </w:tcPr>
                <w:p w14:paraId="4C179675" w14:textId="77777777" w:rsidR="00F36ED5" w:rsidRPr="00681DC1" w:rsidRDefault="00F36ED5" w:rsidP="00F36ED5">
                  <w:pPr>
                    <w:spacing w:after="0"/>
                    <w:rPr>
                      <w:rFonts w:ascii="Times New Roman"/>
                      <w:color w:val="000000"/>
                    </w:rPr>
                  </w:pPr>
                  <w:r w:rsidRPr="00681DC1">
                    <w:rPr>
                      <w:rFonts w:ascii="Times New Roman"/>
                      <w:color w:val="000000"/>
                    </w:rPr>
                    <w:t>Std. Error</w:t>
                  </w:r>
                </w:p>
              </w:tc>
              <w:tc>
                <w:tcPr>
                  <w:tcW w:w="4241" w:type="dxa"/>
                  <w:gridSpan w:val="2"/>
                  <w:tcBorders>
                    <w:top w:val="single" w:sz="4" w:space="0" w:color="auto"/>
                    <w:left w:val="nil"/>
                    <w:right w:val="nil"/>
                  </w:tcBorders>
                  <w:shd w:val="clear" w:color="auto" w:fill="auto"/>
                  <w:noWrap/>
                  <w:vAlign w:val="bottom"/>
                  <w:hideMark/>
                </w:tcPr>
                <w:p w14:paraId="3FF3DEB2" w14:textId="77777777" w:rsidR="00F36ED5" w:rsidRPr="00681DC1" w:rsidRDefault="00F36ED5" w:rsidP="00F36ED5">
                  <w:pPr>
                    <w:spacing w:after="0"/>
                    <w:rPr>
                      <w:rFonts w:ascii="Times New Roman"/>
                      <w:color w:val="000000"/>
                    </w:rPr>
                  </w:pPr>
                  <w:r w:rsidRPr="00681DC1">
                    <w:rPr>
                      <w:rFonts w:ascii="Times New Roman"/>
                      <w:color w:val="000000"/>
                    </w:rPr>
                    <w:t>95% Confidence Interval</w:t>
                  </w:r>
                </w:p>
              </w:tc>
            </w:tr>
            <w:tr w:rsidR="00F36ED5" w:rsidRPr="00681DC1" w14:paraId="2BD3E051" w14:textId="77777777" w:rsidTr="00BA7F16">
              <w:trPr>
                <w:trHeight w:val="300"/>
              </w:trPr>
              <w:tc>
                <w:tcPr>
                  <w:tcW w:w="2123" w:type="dxa"/>
                  <w:tcBorders>
                    <w:top w:val="nil"/>
                    <w:left w:val="nil"/>
                    <w:bottom w:val="single" w:sz="4" w:space="0" w:color="auto"/>
                    <w:right w:val="nil"/>
                  </w:tcBorders>
                  <w:shd w:val="clear" w:color="auto" w:fill="auto"/>
                  <w:noWrap/>
                  <w:vAlign w:val="bottom"/>
                  <w:hideMark/>
                </w:tcPr>
                <w:p w14:paraId="388B9060" w14:textId="77777777" w:rsidR="00F36ED5" w:rsidRPr="00681DC1" w:rsidRDefault="00F36ED5" w:rsidP="00F36ED5">
                  <w:pPr>
                    <w:spacing w:after="0"/>
                    <w:rPr>
                      <w:rFonts w:ascii="Times New Roman"/>
                      <w:color w:val="000000"/>
                    </w:rPr>
                  </w:pPr>
                </w:p>
              </w:tc>
              <w:tc>
                <w:tcPr>
                  <w:tcW w:w="1453" w:type="dxa"/>
                  <w:tcBorders>
                    <w:top w:val="nil"/>
                    <w:left w:val="nil"/>
                    <w:bottom w:val="single" w:sz="4" w:space="0" w:color="auto"/>
                    <w:right w:val="nil"/>
                  </w:tcBorders>
                  <w:shd w:val="clear" w:color="auto" w:fill="auto"/>
                  <w:noWrap/>
                  <w:vAlign w:val="bottom"/>
                  <w:hideMark/>
                </w:tcPr>
                <w:p w14:paraId="5D2E78DB" w14:textId="77777777" w:rsidR="00F36ED5" w:rsidRPr="00681DC1" w:rsidRDefault="00F36ED5" w:rsidP="00F36ED5">
                  <w:pPr>
                    <w:spacing w:after="0"/>
                    <w:rPr>
                      <w:rFonts w:ascii="Times New Roman"/>
                    </w:rPr>
                  </w:pPr>
                </w:p>
              </w:tc>
              <w:tc>
                <w:tcPr>
                  <w:tcW w:w="1453" w:type="dxa"/>
                  <w:tcBorders>
                    <w:top w:val="nil"/>
                    <w:left w:val="nil"/>
                    <w:bottom w:val="single" w:sz="4" w:space="0" w:color="auto"/>
                    <w:right w:val="nil"/>
                  </w:tcBorders>
                  <w:shd w:val="clear" w:color="auto" w:fill="auto"/>
                  <w:noWrap/>
                  <w:vAlign w:val="bottom"/>
                  <w:hideMark/>
                </w:tcPr>
                <w:p w14:paraId="5ADF5C6C" w14:textId="77777777" w:rsidR="00F36ED5" w:rsidRPr="00681DC1" w:rsidRDefault="00F36ED5" w:rsidP="00F36ED5">
                  <w:pPr>
                    <w:spacing w:after="0"/>
                    <w:rPr>
                      <w:rFonts w:ascii="Times New Roman"/>
                    </w:rPr>
                  </w:pPr>
                </w:p>
              </w:tc>
              <w:tc>
                <w:tcPr>
                  <w:tcW w:w="1839" w:type="dxa"/>
                  <w:tcBorders>
                    <w:top w:val="nil"/>
                    <w:left w:val="nil"/>
                    <w:bottom w:val="single" w:sz="4" w:space="0" w:color="auto"/>
                    <w:right w:val="nil"/>
                  </w:tcBorders>
                  <w:shd w:val="clear" w:color="auto" w:fill="auto"/>
                  <w:noWrap/>
                  <w:vAlign w:val="bottom"/>
                  <w:hideMark/>
                </w:tcPr>
                <w:p w14:paraId="45E98688" w14:textId="77777777" w:rsidR="00F36ED5" w:rsidRPr="00681DC1" w:rsidRDefault="00F36ED5" w:rsidP="00F36ED5">
                  <w:pPr>
                    <w:spacing w:after="0"/>
                    <w:rPr>
                      <w:rFonts w:ascii="Times New Roman"/>
                      <w:color w:val="000000"/>
                    </w:rPr>
                  </w:pPr>
                  <w:r w:rsidRPr="00681DC1">
                    <w:rPr>
                      <w:rFonts w:ascii="Times New Roman"/>
                      <w:color w:val="000000"/>
                    </w:rPr>
                    <w:t>Lower Bound</w:t>
                  </w:r>
                </w:p>
              </w:tc>
              <w:tc>
                <w:tcPr>
                  <w:tcW w:w="2402" w:type="dxa"/>
                  <w:tcBorders>
                    <w:top w:val="nil"/>
                    <w:left w:val="nil"/>
                    <w:bottom w:val="single" w:sz="4" w:space="0" w:color="auto"/>
                    <w:right w:val="nil"/>
                  </w:tcBorders>
                  <w:shd w:val="clear" w:color="auto" w:fill="auto"/>
                  <w:noWrap/>
                  <w:vAlign w:val="bottom"/>
                  <w:hideMark/>
                </w:tcPr>
                <w:p w14:paraId="2ADAED71" w14:textId="77777777" w:rsidR="00F36ED5" w:rsidRPr="00681DC1" w:rsidRDefault="00F36ED5" w:rsidP="00F36ED5">
                  <w:pPr>
                    <w:spacing w:after="0"/>
                    <w:rPr>
                      <w:rFonts w:ascii="Times New Roman"/>
                      <w:color w:val="000000"/>
                    </w:rPr>
                  </w:pPr>
                  <w:r w:rsidRPr="00681DC1">
                    <w:rPr>
                      <w:rFonts w:ascii="Times New Roman"/>
                      <w:color w:val="000000"/>
                    </w:rPr>
                    <w:t>Upper Bound</w:t>
                  </w:r>
                </w:p>
              </w:tc>
            </w:tr>
            <w:tr w:rsidR="00F36ED5" w:rsidRPr="00681DC1" w14:paraId="0DCD9445" w14:textId="77777777" w:rsidTr="00BA7F16">
              <w:trPr>
                <w:trHeight w:val="300"/>
              </w:trPr>
              <w:tc>
                <w:tcPr>
                  <w:tcW w:w="2123" w:type="dxa"/>
                  <w:tcBorders>
                    <w:top w:val="single" w:sz="4" w:space="0" w:color="auto"/>
                    <w:left w:val="nil"/>
                    <w:bottom w:val="nil"/>
                    <w:right w:val="nil"/>
                  </w:tcBorders>
                  <w:shd w:val="clear" w:color="auto" w:fill="auto"/>
                  <w:noWrap/>
                  <w:vAlign w:val="bottom"/>
                  <w:hideMark/>
                </w:tcPr>
                <w:p w14:paraId="7A515C36" w14:textId="77777777" w:rsidR="00F36ED5" w:rsidRPr="00681DC1" w:rsidRDefault="00F36ED5" w:rsidP="00F36ED5">
                  <w:pPr>
                    <w:spacing w:after="0"/>
                    <w:rPr>
                      <w:rFonts w:ascii="Times New Roman"/>
                      <w:color w:val="000000"/>
                    </w:rPr>
                  </w:pPr>
                  <w:r w:rsidRPr="00681DC1">
                    <w:rPr>
                      <w:rFonts w:ascii="Times New Roman"/>
                      <w:color w:val="000000"/>
                    </w:rPr>
                    <w:t>Low Ability</w:t>
                  </w:r>
                </w:p>
              </w:tc>
              <w:tc>
                <w:tcPr>
                  <w:tcW w:w="1453" w:type="dxa"/>
                  <w:tcBorders>
                    <w:top w:val="single" w:sz="4" w:space="0" w:color="auto"/>
                    <w:left w:val="nil"/>
                    <w:bottom w:val="nil"/>
                    <w:right w:val="nil"/>
                  </w:tcBorders>
                  <w:shd w:val="clear" w:color="auto" w:fill="auto"/>
                  <w:noWrap/>
                  <w:vAlign w:val="bottom"/>
                  <w:hideMark/>
                </w:tcPr>
                <w:p w14:paraId="1E4B8D30" w14:textId="77777777" w:rsidR="00F36ED5" w:rsidRPr="00681DC1" w:rsidRDefault="00F36ED5" w:rsidP="00F36ED5">
                  <w:pPr>
                    <w:spacing w:after="0"/>
                    <w:rPr>
                      <w:rFonts w:ascii="Times New Roman"/>
                      <w:color w:val="000000"/>
                    </w:rPr>
                  </w:pPr>
                  <w:r w:rsidRPr="00681DC1">
                    <w:rPr>
                      <w:rFonts w:ascii="Times New Roman"/>
                      <w:color w:val="000000"/>
                    </w:rPr>
                    <w:t>71.073a</w:t>
                  </w:r>
                </w:p>
              </w:tc>
              <w:tc>
                <w:tcPr>
                  <w:tcW w:w="1453" w:type="dxa"/>
                  <w:tcBorders>
                    <w:top w:val="single" w:sz="4" w:space="0" w:color="auto"/>
                    <w:left w:val="nil"/>
                    <w:bottom w:val="nil"/>
                    <w:right w:val="nil"/>
                  </w:tcBorders>
                  <w:shd w:val="clear" w:color="auto" w:fill="auto"/>
                  <w:noWrap/>
                  <w:vAlign w:val="bottom"/>
                  <w:hideMark/>
                </w:tcPr>
                <w:p w14:paraId="537430CB" w14:textId="77777777" w:rsidR="00F36ED5" w:rsidRPr="00681DC1" w:rsidRDefault="00F36ED5" w:rsidP="00F36ED5">
                  <w:pPr>
                    <w:spacing w:after="0"/>
                    <w:jc w:val="right"/>
                    <w:rPr>
                      <w:rFonts w:ascii="Times New Roman"/>
                      <w:color w:val="000000"/>
                    </w:rPr>
                  </w:pPr>
                  <w:r w:rsidRPr="00681DC1">
                    <w:rPr>
                      <w:rFonts w:ascii="Times New Roman"/>
                      <w:color w:val="000000"/>
                    </w:rPr>
                    <w:t>0.673</w:t>
                  </w:r>
                </w:p>
              </w:tc>
              <w:tc>
                <w:tcPr>
                  <w:tcW w:w="1839" w:type="dxa"/>
                  <w:tcBorders>
                    <w:top w:val="single" w:sz="4" w:space="0" w:color="auto"/>
                    <w:left w:val="nil"/>
                    <w:bottom w:val="nil"/>
                    <w:right w:val="nil"/>
                  </w:tcBorders>
                  <w:shd w:val="clear" w:color="auto" w:fill="auto"/>
                  <w:noWrap/>
                  <w:vAlign w:val="bottom"/>
                  <w:hideMark/>
                </w:tcPr>
                <w:p w14:paraId="2B80CB17" w14:textId="77777777" w:rsidR="00F36ED5" w:rsidRPr="00681DC1" w:rsidRDefault="00F36ED5" w:rsidP="00F36ED5">
                  <w:pPr>
                    <w:spacing w:after="0"/>
                    <w:jc w:val="right"/>
                    <w:rPr>
                      <w:rFonts w:ascii="Times New Roman"/>
                      <w:color w:val="000000"/>
                    </w:rPr>
                  </w:pPr>
                  <w:r w:rsidRPr="00681DC1">
                    <w:rPr>
                      <w:rFonts w:ascii="Times New Roman"/>
                      <w:color w:val="000000"/>
                    </w:rPr>
                    <w:t>69.751</w:t>
                  </w:r>
                </w:p>
              </w:tc>
              <w:tc>
                <w:tcPr>
                  <w:tcW w:w="2402" w:type="dxa"/>
                  <w:tcBorders>
                    <w:top w:val="single" w:sz="4" w:space="0" w:color="auto"/>
                    <w:left w:val="nil"/>
                    <w:bottom w:val="nil"/>
                    <w:right w:val="nil"/>
                  </w:tcBorders>
                  <w:shd w:val="clear" w:color="auto" w:fill="auto"/>
                  <w:noWrap/>
                  <w:vAlign w:val="bottom"/>
                  <w:hideMark/>
                </w:tcPr>
                <w:p w14:paraId="06FC080D" w14:textId="77777777" w:rsidR="00F36ED5" w:rsidRPr="00681DC1" w:rsidRDefault="00F36ED5" w:rsidP="00F36ED5">
                  <w:pPr>
                    <w:spacing w:after="0"/>
                    <w:jc w:val="right"/>
                    <w:rPr>
                      <w:rFonts w:ascii="Times New Roman"/>
                      <w:color w:val="000000"/>
                    </w:rPr>
                  </w:pPr>
                  <w:r w:rsidRPr="00681DC1">
                    <w:rPr>
                      <w:rFonts w:ascii="Times New Roman"/>
                      <w:color w:val="000000"/>
                    </w:rPr>
                    <w:t>72.395</w:t>
                  </w:r>
                </w:p>
              </w:tc>
            </w:tr>
            <w:tr w:rsidR="00F36ED5" w:rsidRPr="00681DC1" w14:paraId="7E7F27BC" w14:textId="77777777" w:rsidTr="00BA7F16">
              <w:trPr>
                <w:trHeight w:val="300"/>
              </w:trPr>
              <w:tc>
                <w:tcPr>
                  <w:tcW w:w="2123" w:type="dxa"/>
                  <w:tcBorders>
                    <w:top w:val="nil"/>
                    <w:left w:val="nil"/>
                    <w:right w:val="nil"/>
                  </w:tcBorders>
                  <w:shd w:val="clear" w:color="auto" w:fill="auto"/>
                  <w:noWrap/>
                  <w:vAlign w:val="bottom"/>
                  <w:hideMark/>
                </w:tcPr>
                <w:p w14:paraId="22BDE1BA" w14:textId="77777777" w:rsidR="00F36ED5" w:rsidRPr="00681DC1" w:rsidRDefault="00F36ED5" w:rsidP="00F36ED5">
                  <w:pPr>
                    <w:spacing w:after="0"/>
                    <w:rPr>
                      <w:rFonts w:ascii="Times New Roman"/>
                      <w:color w:val="000000"/>
                    </w:rPr>
                  </w:pPr>
                  <w:r w:rsidRPr="00681DC1">
                    <w:rPr>
                      <w:rFonts w:ascii="Times New Roman"/>
                      <w:color w:val="000000"/>
                    </w:rPr>
                    <w:t>Medium Ability</w:t>
                  </w:r>
                </w:p>
              </w:tc>
              <w:tc>
                <w:tcPr>
                  <w:tcW w:w="1453" w:type="dxa"/>
                  <w:tcBorders>
                    <w:top w:val="nil"/>
                    <w:left w:val="nil"/>
                    <w:right w:val="nil"/>
                  </w:tcBorders>
                  <w:shd w:val="clear" w:color="auto" w:fill="auto"/>
                  <w:noWrap/>
                  <w:vAlign w:val="bottom"/>
                  <w:hideMark/>
                </w:tcPr>
                <w:p w14:paraId="69895B0F" w14:textId="77777777" w:rsidR="00F36ED5" w:rsidRPr="00681DC1" w:rsidRDefault="00F36ED5" w:rsidP="00F36ED5">
                  <w:pPr>
                    <w:spacing w:after="0"/>
                    <w:rPr>
                      <w:rFonts w:ascii="Times New Roman"/>
                      <w:color w:val="000000"/>
                    </w:rPr>
                  </w:pPr>
                  <w:r w:rsidRPr="00681DC1">
                    <w:rPr>
                      <w:rFonts w:ascii="Times New Roman"/>
                      <w:color w:val="000000"/>
                    </w:rPr>
                    <w:t>69.841a</w:t>
                  </w:r>
                </w:p>
              </w:tc>
              <w:tc>
                <w:tcPr>
                  <w:tcW w:w="1453" w:type="dxa"/>
                  <w:tcBorders>
                    <w:top w:val="nil"/>
                    <w:left w:val="nil"/>
                    <w:right w:val="nil"/>
                  </w:tcBorders>
                  <w:shd w:val="clear" w:color="auto" w:fill="auto"/>
                  <w:noWrap/>
                  <w:vAlign w:val="bottom"/>
                  <w:hideMark/>
                </w:tcPr>
                <w:p w14:paraId="55773B05" w14:textId="77777777" w:rsidR="00F36ED5" w:rsidRPr="00681DC1" w:rsidRDefault="00F36ED5" w:rsidP="00F36ED5">
                  <w:pPr>
                    <w:spacing w:after="0"/>
                    <w:jc w:val="right"/>
                    <w:rPr>
                      <w:rFonts w:ascii="Times New Roman"/>
                      <w:color w:val="000000"/>
                    </w:rPr>
                  </w:pPr>
                  <w:r w:rsidRPr="00681DC1">
                    <w:rPr>
                      <w:rFonts w:ascii="Times New Roman"/>
                      <w:color w:val="000000"/>
                    </w:rPr>
                    <w:t>0.512</w:t>
                  </w:r>
                </w:p>
              </w:tc>
              <w:tc>
                <w:tcPr>
                  <w:tcW w:w="1839" w:type="dxa"/>
                  <w:tcBorders>
                    <w:top w:val="nil"/>
                    <w:left w:val="nil"/>
                    <w:right w:val="nil"/>
                  </w:tcBorders>
                  <w:shd w:val="clear" w:color="auto" w:fill="auto"/>
                  <w:noWrap/>
                  <w:vAlign w:val="bottom"/>
                  <w:hideMark/>
                </w:tcPr>
                <w:p w14:paraId="5A201039" w14:textId="77777777" w:rsidR="00F36ED5" w:rsidRPr="00681DC1" w:rsidRDefault="00F36ED5" w:rsidP="00F36ED5">
                  <w:pPr>
                    <w:spacing w:after="0"/>
                    <w:jc w:val="right"/>
                    <w:rPr>
                      <w:rFonts w:ascii="Times New Roman"/>
                      <w:color w:val="000000"/>
                    </w:rPr>
                  </w:pPr>
                  <w:r w:rsidRPr="00681DC1">
                    <w:rPr>
                      <w:rFonts w:ascii="Times New Roman"/>
                      <w:color w:val="000000"/>
                    </w:rPr>
                    <w:t>68.834</w:t>
                  </w:r>
                </w:p>
              </w:tc>
              <w:tc>
                <w:tcPr>
                  <w:tcW w:w="2402" w:type="dxa"/>
                  <w:tcBorders>
                    <w:top w:val="nil"/>
                    <w:left w:val="nil"/>
                    <w:right w:val="nil"/>
                  </w:tcBorders>
                  <w:shd w:val="clear" w:color="auto" w:fill="auto"/>
                  <w:noWrap/>
                  <w:vAlign w:val="bottom"/>
                  <w:hideMark/>
                </w:tcPr>
                <w:p w14:paraId="1B1B39A5" w14:textId="77777777" w:rsidR="00F36ED5" w:rsidRPr="00681DC1" w:rsidRDefault="00F36ED5" w:rsidP="00F36ED5">
                  <w:pPr>
                    <w:spacing w:after="0"/>
                    <w:jc w:val="right"/>
                    <w:rPr>
                      <w:rFonts w:ascii="Times New Roman"/>
                      <w:color w:val="000000"/>
                    </w:rPr>
                  </w:pPr>
                  <w:r w:rsidRPr="00681DC1">
                    <w:rPr>
                      <w:rFonts w:ascii="Times New Roman"/>
                      <w:color w:val="000000"/>
                    </w:rPr>
                    <w:t>70.848</w:t>
                  </w:r>
                </w:p>
              </w:tc>
            </w:tr>
            <w:tr w:rsidR="00F36ED5" w:rsidRPr="00681DC1" w14:paraId="2479C73C" w14:textId="77777777" w:rsidTr="00BA7F16">
              <w:trPr>
                <w:trHeight w:val="300"/>
              </w:trPr>
              <w:tc>
                <w:tcPr>
                  <w:tcW w:w="2123" w:type="dxa"/>
                  <w:tcBorders>
                    <w:top w:val="nil"/>
                    <w:left w:val="nil"/>
                    <w:bottom w:val="single" w:sz="4" w:space="0" w:color="auto"/>
                    <w:right w:val="nil"/>
                  </w:tcBorders>
                  <w:shd w:val="clear" w:color="auto" w:fill="auto"/>
                  <w:noWrap/>
                  <w:vAlign w:val="bottom"/>
                  <w:hideMark/>
                </w:tcPr>
                <w:p w14:paraId="6F244B5C" w14:textId="77777777" w:rsidR="00F36ED5" w:rsidRPr="00681DC1" w:rsidRDefault="00F36ED5" w:rsidP="00F36ED5">
                  <w:pPr>
                    <w:spacing w:after="0"/>
                    <w:rPr>
                      <w:rFonts w:ascii="Times New Roman"/>
                      <w:color w:val="000000"/>
                    </w:rPr>
                  </w:pPr>
                  <w:r w:rsidRPr="00681DC1">
                    <w:rPr>
                      <w:rFonts w:ascii="Times New Roman"/>
                      <w:color w:val="000000"/>
                    </w:rPr>
                    <w:t>High Ability</w:t>
                  </w:r>
                </w:p>
              </w:tc>
              <w:tc>
                <w:tcPr>
                  <w:tcW w:w="1453" w:type="dxa"/>
                  <w:tcBorders>
                    <w:top w:val="nil"/>
                    <w:left w:val="nil"/>
                    <w:bottom w:val="single" w:sz="4" w:space="0" w:color="auto"/>
                    <w:right w:val="nil"/>
                  </w:tcBorders>
                  <w:shd w:val="clear" w:color="auto" w:fill="auto"/>
                  <w:noWrap/>
                  <w:vAlign w:val="bottom"/>
                  <w:hideMark/>
                </w:tcPr>
                <w:p w14:paraId="5E6BF032" w14:textId="77777777" w:rsidR="00F36ED5" w:rsidRPr="00681DC1" w:rsidRDefault="00F36ED5" w:rsidP="00F36ED5">
                  <w:pPr>
                    <w:spacing w:after="0"/>
                    <w:rPr>
                      <w:rFonts w:ascii="Times New Roman"/>
                      <w:color w:val="000000"/>
                    </w:rPr>
                  </w:pPr>
                  <w:r w:rsidRPr="00681DC1">
                    <w:rPr>
                      <w:rFonts w:ascii="Times New Roman"/>
                      <w:color w:val="000000"/>
                    </w:rPr>
                    <w:t>70.797a</w:t>
                  </w:r>
                </w:p>
              </w:tc>
              <w:tc>
                <w:tcPr>
                  <w:tcW w:w="1453" w:type="dxa"/>
                  <w:tcBorders>
                    <w:top w:val="nil"/>
                    <w:left w:val="nil"/>
                    <w:bottom w:val="single" w:sz="4" w:space="0" w:color="auto"/>
                    <w:right w:val="nil"/>
                  </w:tcBorders>
                  <w:shd w:val="clear" w:color="auto" w:fill="auto"/>
                  <w:noWrap/>
                  <w:vAlign w:val="bottom"/>
                  <w:hideMark/>
                </w:tcPr>
                <w:p w14:paraId="6DEA9E08" w14:textId="77777777" w:rsidR="00F36ED5" w:rsidRPr="00681DC1" w:rsidRDefault="00F36ED5" w:rsidP="00F36ED5">
                  <w:pPr>
                    <w:spacing w:after="0"/>
                    <w:jc w:val="right"/>
                    <w:rPr>
                      <w:rFonts w:ascii="Times New Roman"/>
                      <w:color w:val="000000"/>
                    </w:rPr>
                  </w:pPr>
                  <w:r w:rsidRPr="00681DC1">
                    <w:rPr>
                      <w:rFonts w:ascii="Times New Roman"/>
                      <w:color w:val="000000"/>
                    </w:rPr>
                    <w:t>0.647</w:t>
                  </w:r>
                </w:p>
              </w:tc>
              <w:tc>
                <w:tcPr>
                  <w:tcW w:w="1839" w:type="dxa"/>
                  <w:tcBorders>
                    <w:top w:val="nil"/>
                    <w:left w:val="nil"/>
                    <w:bottom w:val="single" w:sz="4" w:space="0" w:color="auto"/>
                    <w:right w:val="nil"/>
                  </w:tcBorders>
                  <w:shd w:val="clear" w:color="auto" w:fill="auto"/>
                  <w:noWrap/>
                  <w:vAlign w:val="bottom"/>
                  <w:hideMark/>
                </w:tcPr>
                <w:p w14:paraId="5CBD7A03" w14:textId="77777777" w:rsidR="00F36ED5" w:rsidRPr="00681DC1" w:rsidRDefault="00F36ED5" w:rsidP="00F36ED5">
                  <w:pPr>
                    <w:spacing w:after="0"/>
                    <w:jc w:val="right"/>
                    <w:rPr>
                      <w:rFonts w:ascii="Times New Roman"/>
                      <w:color w:val="000000"/>
                    </w:rPr>
                  </w:pPr>
                  <w:r w:rsidRPr="00681DC1">
                    <w:rPr>
                      <w:rFonts w:ascii="Times New Roman"/>
                      <w:color w:val="000000"/>
                    </w:rPr>
                    <w:t>69.526</w:t>
                  </w:r>
                </w:p>
              </w:tc>
              <w:tc>
                <w:tcPr>
                  <w:tcW w:w="2402" w:type="dxa"/>
                  <w:tcBorders>
                    <w:top w:val="nil"/>
                    <w:left w:val="nil"/>
                    <w:bottom w:val="single" w:sz="4" w:space="0" w:color="auto"/>
                    <w:right w:val="nil"/>
                  </w:tcBorders>
                  <w:shd w:val="clear" w:color="auto" w:fill="auto"/>
                  <w:noWrap/>
                  <w:vAlign w:val="bottom"/>
                  <w:hideMark/>
                </w:tcPr>
                <w:p w14:paraId="6BFEAE83" w14:textId="77777777" w:rsidR="00F36ED5" w:rsidRPr="00681DC1" w:rsidRDefault="00F36ED5" w:rsidP="00F36ED5">
                  <w:pPr>
                    <w:spacing w:after="0"/>
                    <w:jc w:val="right"/>
                    <w:rPr>
                      <w:rFonts w:ascii="Times New Roman"/>
                      <w:color w:val="000000"/>
                    </w:rPr>
                  </w:pPr>
                  <w:r w:rsidRPr="00681DC1">
                    <w:rPr>
                      <w:rFonts w:ascii="Times New Roman"/>
                      <w:color w:val="000000"/>
                    </w:rPr>
                    <w:t>72.068</w:t>
                  </w:r>
                </w:p>
              </w:tc>
            </w:tr>
            <w:tr w:rsidR="00F36ED5" w:rsidRPr="00681DC1" w14:paraId="3281302B" w14:textId="77777777" w:rsidTr="00BA7F16">
              <w:trPr>
                <w:trHeight w:val="300"/>
              </w:trPr>
              <w:tc>
                <w:tcPr>
                  <w:tcW w:w="9270" w:type="dxa"/>
                  <w:gridSpan w:val="5"/>
                  <w:tcBorders>
                    <w:top w:val="single" w:sz="4" w:space="0" w:color="auto"/>
                    <w:left w:val="nil"/>
                    <w:bottom w:val="nil"/>
                    <w:right w:val="nil"/>
                  </w:tcBorders>
                  <w:shd w:val="clear" w:color="auto" w:fill="auto"/>
                  <w:noWrap/>
                  <w:vAlign w:val="bottom"/>
                  <w:hideMark/>
                </w:tcPr>
                <w:p w14:paraId="6EDD1525" w14:textId="77777777" w:rsidR="00F36ED5" w:rsidRPr="00681DC1" w:rsidRDefault="00F36ED5" w:rsidP="00F36ED5">
                  <w:pPr>
                    <w:spacing w:after="0"/>
                    <w:rPr>
                      <w:rFonts w:ascii="Times New Roman"/>
                      <w:color w:val="000000"/>
                    </w:rPr>
                  </w:pPr>
                  <w:r w:rsidRPr="00681DC1">
                    <w:rPr>
                      <w:rFonts w:ascii="Times New Roman"/>
                      <w:color w:val="000000"/>
                    </w:rPr>
                    <w:t>a Covariates appearing in the model are evaluated at the following values: pre_attitude2 = 24.20.</w:t>
                  </w:r>
                </w:p>
              </w:tc>
            </w:tr>
          </w:tbl>
          <w:p w14:paraId="494712A2" w14:textId="77777777" w:rsidR="00F36ED5" w:rsidRPr="00681DC1" w:rsidRDefault="00F36ED5" w:rsidP="00F36ED5">
            <w:pPr>
              <w:spacing w:after="0"/>
              <w:rPr>
                <w:rFonts w:ascii="Times New Roman"/>
              </w:rPr>
            </w:pPr>
          </w:p>
          <w:p w14:paraId="0D57D0DE" w14:textId="5F68B8B5" w:rsidR="00F36ED5" w:rsidRPr="00681DC1" w:rsidRDefault="00F36ED5" w:rsidP="00F36ED5">
            <w:pPr>
              <w:autoSpaceDE w:val="0"/>
              <w:autoSpaceDN w:val="0"/>
              <w:adjustRightInd w:val="0"/>
              <w:spacing w:after="0"/>
              <w:ind w:left="1440" w:hanging="1440"/>
              <w:rPr>
                <w:rFonts w:ascii="Times New Roman"/>
              </w:rPr>
            </w:pPr>
            <w:r w:rsidRPr="00681DC1">
              <w:rPr>
                <w:rFonts w:ascii="Times New Roman"/>
                <w:b/>
              </w:rPr>
              <w:t xml:space="preserve">Table 1.2.2c: </w:t>
            </w:r>
            <w:r w:rsidRPr="00681DC1">
              <w:rPr>
                <w:rFonts w:ascii="Times New Roman"/>
                <w:color w:val="000000"/>
              </w:rPr>
              <w:t>Pairwise Comparison of Students’ attitude in Basic science</w:t>
            </w:r>
            <w:r w:rsidRPr="00681DC1">
              <w:rPr>
                <w:rFonts w:ascii="Times New Roman"/>
              </w:rPr>
              <w:t xml:space="preserve"> by Ability levels  (low, medium and high)</w:t>
            </w:r>
          </w:p>
          <w:p w14:paraId="40AB7943" w14:textId="77777777" w:rsidR="00F36ED5" w:rsidRPr="00681DC1" w:rsidRDefault="00F36ED5" w:rsidP="00F36ED5">
            <w:pPr>
              <w:spacing w:after="0"/>
              <w:rPr>
                <w:rFonts w:ascii="Times New Roman"/>
              </w:rPr>
            </w:pPr>
          </w:p>
          <w:tbl>
            <w:tblPr>
              <w:tblW w:w="9009" w:type="dxa"/>
              <w:tblLook w:val="04A0" w:firstRow="1" w:lastRow="0" w:firstColumn="1" w:lastColumn="0" w:noHBand="0" w:noVBand="1"/>
            </w:tblPr>
            <w:tblGrid>
              <w:gridCol w:w="1620"/>
              <w:gridCol w:w="1620"/>
              <w:gridCol w:w="1260"/>
              <w:gridCol w:w="990"/>
              <w:gridCol w:w="846"/>
              <w:gridCol w:w="1333"/>
              <w:gridCol w:w="1340"/>
            </w:tblGrid>
            <w:tr w:rsidR="00F36ED5" w:rsidRPr="00681DC1" w14:paraId="265526A8" w14:textId="77777777" w:rsidTr="00BA7F16">
              <w:trPr>
                <w:trHeight w:val="300"/>
              </w:trPr>
              <w:tc>
                <w:tcPr>
                  <w:tcW w:w="1620" w:type="dxa"/>
                  <w:tcBorders>
                    <w:top w:val="single" w:sz="4" w:space="0" w:color="auto"/>
                    <w:left w:val="nil"/>
                    <w:right w:val="nil"/>
                  </w:tcBorders>
                  <w:shd w:val="clear" w:color="auto" w:fill="auto"/>
                  <w:noWrap/>
                  <w:vAlign w:val="bottom"/>
                  <w:hideMark/>
                </w:tcPr>
                <w:p w14:paraId="02458FE5" w14:textId="77777777" w:rsidR="00F36ED5" w:rsidRPr="00681DC1" w:rsidRDefault="00F36ED5" w:rsidP="00F36ED5">
                  <w:pPr>
                    <w:spacing w:after="0"/>
                    <w:rPr>
                      <w:rFonts w:ascii="Times New Roman"/>
                      <w:color w:val="000000"/>
                    </w:rPr>
                  </w:pPr>
                  <w:r w:rsidRPr="00681DC1">
                    <w:rPr>
                      <w:rFonts w:ascii="Times New Roman"/>
                      <w:color w:val="000000"/>
                    </w:rPr>
                    <w:t>(I) levels</w:t>
                  </w:r>
                </w:p>
              </w:tc>
              <w:tc>
                <w:tcPr>
                  <w:tcW w:w="1620" w:type="dxa"/>
                  <w:tcBorders>
                    <w:top w:val="single" w:sz="4" w:space="0" w:color="auto"/>
                    <w:left w:val="nil"/>
                    <w:right w:val="nil"/>
                  </w:tcBorders>
                  <w:shd w:val="clear" w:color="auto" w:fill="auto"/>
                  <w:noWrap/>
                  <w:vAlign w:val="bottom"/>
                  <w:hideMark/>
                </w:tcPr>
                <w:p w14:paraId="41ADEC47" w14:textId="77777777" w:rsidR="00F36ED5" w:rsidRPr="00681DC1" w:rsidRDefault="00F36ED5" w:rsidP="00F36ED5">
                  <w:pPr>
                    <w:spacing w:after="0"/>
                    <w:rPr>
                      <w:rFonts w:ascii="Times New Roman"/>
                      <w:color w:val="000000"/>
                    </w:rPr>
                  </w:pPr>
                  <w:r w:rsidRPr="00681DC1">
                    <w:rPr>
                      <w:rFonts w:ascii="Times New Roman"/>
                      <w:color w:val="000000"/>
                    </w:rPr>
                    <w:t>(J) levels</w:t>
                  </w:r>
                </w:p>
              </w:tc>
              <w:tc>
                <w:tcPr>
                  <w:tcW w:w="1260" w:type="dxa"/>
                  <w:tcBorders>
                    <w:top w:val="single" w:sz="4" w:space="0" w:color="auto"/>
                    <w:left w:val="nil"/>
                    <w:right w:val="nil"/>
                  </w:tcBorders>
                  <w:shd w:val="clear" w:color="auto" w:fill="auto"/>
                  <w:noWrap/>
                  <w:vAlign w:val="bottom"/>
                  <w:hideMark/>
                </w:tcPr>
                <w:p w14:paraId="484E4074" w14:textId="77777777" w:rsidR="00F36ED5" w:rsidRPr="00681DC1" w:rsidRDefault="00F36ED5" w:rsidP="00F36ED5">
                  <w:pPr>
                    <w:spacing w:after="0"/>
                    <w:rPr>
                      <w:rFonts w:ascii="Times New Roman"/>
                      <w:color w:val="000000"/>
                    </w:rPr>
                  </w:pPr>
                  <w:r w:rsidRPr="00681DC1">
                    <w:rPr>
                      <w:rFonts w:ascii="Times New Roman"/>
                      <w:color w:val="000000"/>
                    </w:rPr>
                    <w:t>Mean Difference (I-J)</w:t>
                  </w:r>
                </w:p>
              </w:tc>
              <w:tc>
                <w:tcPr>
                  <w:tcW w:w="990" w:type="dxa"/>
                  <w:tcBorders>
                    <w:top w:val="single" w:sz="4" w:space="0" w:color="auto"/>
                    <w:left w:val="nil"/>
                    <w:right w:val="nil"/>
                  </w:tcBorders>
                  <w:shd w:val="clear" w:color="auto" w:fill="auto"/>
                  <w:noWrap/>
                  <w:vAlign w:val="bottom"/>
                  <w:hideMark/>
                </w:tcPr>
                <w:p w14:paraId="7D0B78C1" w14:textId="77777777" w:rsidR="00F36ED5" w:rsidRPr="00681DC1" w:rsidRDefault="00F36ED5" w:rsidP="00F36ED5">
                  <w:pPr>
                    <w:spacing w:after="0"/>
                    <w:rPr>
                      <w:rFonts w:ascii="Times New Roman"/>
                      <w:color w:val="000000"/>
                    </w:rPr>
                  </w:pPr>
                  <w:r w:rsidRPr="00681DC1">
                    <w:rPr>
                      <w:rFonts w:ascii="Times New Roman"/>
                      <w:color w:val="000000"/>
                    </w:rPr>
                    <w:t>Std. Error</w:t>
                  </w:r>
                </w:p>
              </w:tc>
              <w:tc>
                <w:tcPr>
                  <w:tcW w:w="846" w:type="dxa"/>
                  <w:tcBorders>
                    <w:top w:val="single" w:sz="4" w:space="0" w:color="auto"/>
                    <w:left w:val="nil"/>
                    <w:right w:val="nil"/>
                  </w:tcBorders>
                  <w:shd w:val="clear" w:color="auto" w:fill="auto"/>
                  <w:noWrap/>
                  <w:vAlign w:val="bottom"/>
                  <w:hideMark/>
                </w:tcPr>
                <w:p w14:paraId="3C24836B" w14:textId="77777777" w:rsidR="00F36ED5" w:rsidRPr="00681DC1" w:rsidRDefault="00F36ED5" w:rsidP="00F36ED5">
                  <w:pPr>
                    <w:spacing w:after="0"/>
                    <w:rPr>
                      <w:rFonts w:ascii="Times New Roman"/>
                      <w:color w:val="000000"/>
                    </w:rPr>
                  </w:pPr>
                  <w:proofErr w:type="spellStart"/>
                  <w:r w:rsidRPr="00681DC1">
                    <w:rPr>
                      <w:rFonts w:ascii="Times New Roman"/>
                      <w:color w:val="000000"/>
                    </w:rPr>
                    <w:t>Sig.a</w:t>
                  </w:r>
                  <w:proofErr w:type="spellEnd"/>
                </w:p>
              </w:tc>
              <w:tc>
                <w:tcPr>
                  <w:tcW w:w="2673" w:type="dxa"/>
                  <w:gridSpan w:val="2"/>
                  <w:tcBorders>
                    <w:top w:val="single" w:sz="4" w:space="0" w:color="auto"/>
                    <w:left w:val="nil"/>
                    <w:right w:val="nil"/>
                  </w:tcBorders>
                  <w:shd w:val="clear" w:color="auto" w:fill="auto"/>
                  <w:noWrap/>
                  <w:vAlign w:val="bottom"/>
                  <w:hideMark/>
                </w:tcPr>
                <w:p w14:paraId="5FD26AB9" w14:textId="77777777" w:rsidR="00F36ED5" w:rsidRPr="00681DC1" w:rsidRDefault="00F36ED5" w:rsidP="00F36ED5">
                  <w:pPr>
                    <w:spacing w:after="0"/>
                    <w:rPr>
                      <w:rFonts w:ascii="Times New Roman"/>
                      <w:color w:val="000000"/>
                    </w:rPr>
                  </w:pPr>
                  <w:r w:rsidRPr="00681DC1">
                    <w:rPr>
                      <w:rFonts w:ascii="Times New Roman"/>
                      <w:color w:val="000000"/>
                    </w:rPr>
                    <w:t xml:space="preserve">95% Confidence Interval for </w:t>
                  </w:r>
                  <w:proofErr w:type="spellStart"/>
                  <w:r w:rsidRPr="00681DC1">
                    <w:rPr>
                      <w:rFonts w:ascii="Times New Roman"/>
                      <w:color w:val="000000"/>
                    </w:rPr>
                    <w:t>Differencea</w:t>
                  </w:r>
                  <w:proofErr w:type="spellEnd"/>
                </w:p>
              </w:tc>
            </w:tr>
            <w:tr w:rsidR="00F36ED5" w:rsidRPr="00681DC1" w14:paraId="7C5AB3DD" w14:textId="77777777" w:rsidTr="00BA7F16">
              <w:trPr>
                <w:trHeight w:val="300"/>
              </w:trPr>
              <w:tc>
                <w:tcPr>
                  <w:tcW w:w="1620" w:type="dxa"/>
                  <w:tcBorders>
                    <w:top w:val="nil"/>
                    <w:left w:val="nil"/>
                    <w:bottom w:val="single" w:sz="4" w:space="0" w:color="auto"/>
                    <w:right w:val="nil"/>
                  </w:tcBorders>
                  <w:shd w:val="clear" w:color="auto" w:fill="auto"/>
                  <w:noWrap/>
                  <w:vAlign w:val="bottom"/>
                  <w:hideMark/>
                </w:tcPr>
                <w:p w14:paraId="2BB8C0A4" w14:textId="77777777" w:rsidR="00F36ED5" w:rsidRPr="00681DC1" w:rsidRDefault="00F36ED5" w:rsidP="00F36ED5">
                  <w:pPr>
                    <w:spacing w:after="0"/>
                    <w:rPr>
                      <w:rFonts w:ascii="Times New Roman"/>
                      <w:color w:val="000000"/>
                    </w:rPr>
                  </w:pPr>
                </w:p>
              </w:tc>
              <w:tc>
                <w:tcPr>
                  <w:tcW w:w="1620" w:type="dxa"/>
                  <w:tcBorders>
                    <w:top w:val="nil"/>
                    <w:left w:val="nil"/>
                    <w:bottom w:val="single" w:sz="4" w:space="0" w:color="auto"/>
                    <w:right w:val="nil"/>
                  </w:tcBorders>
                  <w:shd w:val="clear" w:color="auto" w:fill="auto"/>
                  <w:noWrap/>
                  <w:vAlign w:val="bottom"/>
                  <w:hideMark/>
                </w:tcPr>
                <w:p w14:paraId="69C32399" w14:textId="77777777" w:rsidR="00F36ED5" w:rsidRPr="00681DC1" w:rsidRDefault="00F36ED5" w:rsidP="00F36ED5">
                  <w:pPr>
                    <w:spacing w:after="0"/>
                    <w:rPr>
                      <w:rFonts w:ascii="Times New Roman"/>
                    </w:rPr>
                  </w:pPr>
                </w:p>
              </w:tc>
              <w:tc>
                <w:tcPr>
                  <w:tcW w:w="1260" w:type="dxa"/>
                  <w:tcBorders>
                    <w:top w:val="nil"/>
                    <w:left w:val="nil"/>
                    <w:bottom w:val="single" w:sz="4" w:space="0" w:color="auto"/>
                    <w:right w:val="nil"/>
                  </w:tcBorders>
                  <w:shd w:val="clear" w:color="auto" w:fill="auto"/>
                  <w:noWrap/>
                  <w:vAlign w:val="bottom"/>
                  <w:hideMark/>
                </w:tcPr>
                <w:p w14:paraId="7E39A47B" w14:textId="77777777" w:rsidR="00F36ED5" w:rsidRPr="00681DC1" w:rsidRDefault="00F36ED5" w:rsidP="00F36ED5">
                  <w:pPr>
                    <w:spacing w:after="0"/>
                    <w:rPr>
                      <w:rFonts w:ascii="Times New Roman"/>
                    </w:rPr>
                  </w:pPr>
                </w:p>
              </w:tc>
              <w:tc>
                <w:tcPr>
                  <w:tcW w:w="990" w:type="dxa"/>
                  <w:tcBorders>
                    <w:top w:val="nil"/>
                    <w:left w:val="nil"/>
                    <w:bottom w:val="single" w:sz="4" w:space="0" w:color="auto"/>
                    <w:right w:val="nil"/>
                  </w:tcBorders>
                  <w:shd w:val="clear" w:color="auto" w:fill="auto"/>
                  <w:noWrap/>
                  <w:vAlign w:val="bottom"/>
                  <w:hideMark/>
                </w:tcPr>
                <w:p w14:paraId="04680536" w14:textId="77777777" w:rsidR="00F36ED5" w:rsidRPr="00681DC1" w:rsidRDefault="00F36ED5" w:rsidP="00F36ED5">
                  <w:pPr>
                    <w:spacing w:after="0"/>
                    <w:rPr>
                      <w:rFonts w:ascii="Times New Roman"/>
                    </w:rPr>
                  </w:pPr>
                </w:p>
              </w:tc>
              <w:tc>
                <w:tcPr>
                  <w:tcW w:w="846" w:type="dxa"/>
                  <w:tcBorders>
                    <w:top w:val="nil"/>
                    <w:left w:val="nil"/>
                    <w:bottom w:val="single" w:sz="4" w:space="0" w:color="auto"/>
                    <w:right w:val="nil"/>
                  </w:tcBorders>
                  <w:shd w:val="clear" w:color="auto" w:fill="auto"/>
                  <w:noWrap/>
                  <w:vAlign w:val="bottom"/>
                  <w:hideMark/>
                </w:tcPr>
                <w:p w14:paraId="259CAC48" w14:textId="77777777" w:rsidR="00F36ED5" w:rsidRPr="00681DC1" w:rsidRDefault="00F36ED5" w:rsidP="00F36ED5">
                  <w:pPr>
                    <w:spacing w:after="0"/>
                    <w:rPr>
                      <w:rFonts w:ascii="Times New Roman"/>
                    </w:rPr>
                  </w:pPr>
                </w:p>
              </w:tc>
              <w:tc>
                <w:tcPr>
                  <w:tcW w:w="1333" w:type="dxa"/>
                  <w:tcBorders>
                    <w:top w:val="nil"/>
                    <w:left w:val="nil"/>
                    <w:bottom w:val="single" w:sz="4" w:space="0" w:color="auto"/>
                    <w:right w:val="nil"/>
                  </w:tcBorders>
                  <w:shd w:val="clear" w:color="auto" w:fill="auto"/>
                  <w:noWrap/>
                  <w:vAlign w:val="bottom"/>
                  <w:hideMark/>
                </w:tcPr>
                <w:p w14:paraId="0689FA76" w14:textId="77777777" w:rsidR="00F36ED5" w:rsidRPr="00681DC1" w:rsidRDefault="00F36ED5" w:rsidP="00F36ED5">
                  <w:pPr>
                    <w:spacing w:after="0"/>
                    <w:rPr>
                      <w:rFonts w:ascii="Times New Roman"/>
                      <w:color w:val="000000"/>
                    </w:rPr>
                  </w:pPr>
                  <w:r w:rsidRPr="00681DC1">
                    <w:rPr>
                      <w:rFonts w:ascii="Times New Roman"/>
                      <w:color w:val="000000"/>
                    </w:rPr>
                    <w:t>Lower Bound</w:t>
                  </w:r>
                </w:p>
              </w:tc>
              <w:tc>
                <w:tcPr>
                  <w:tcW w:w="1340" w:type="dxa"/>
                  <w:tcBorders>
                    <w:top w:val="nil"/>
                    <w:left w:val="nil"/>
                    <w:bottom w:val="single" w:sz="4" w:space="0" w:color="auto"/>
                    <w:right w:val="nil"/>
                  </w:tcBorders>
                  <w:shd w:val="clear" w:color="auto" w:fill="auto"/>
                  <w:noWrap/>
                  <w:vAlign w:val="bottom"/>
                  <w:hideMark/>
                </w:tcPr>
                <w:p w14:paraId="765A2C19" w14:textId="77777777" w:rsidR="00F36ED5" w:rsidRPr="00681DC1" w:rsidRDefault="00F36ED5" w:rsidP="00F36ED5">
                  <w:pPr>
                    <w:spacing w:after="0"/>
                    <w:rPr>
                      <w:rFonts w:ascii="Times New Roman"/>
                      <w:color w:val="000000"/>
                    </w:rPr>
                  </w:pPr>
                  <w:r w:rsidRPr="00681DC1">
                    <w:rPr>
                      <w:rFonts w:ascii="Times New Roman"/>
                      <w:color w:val="000000"/>
                    </w:rPr>
                    <w:t>Upper Bound</w:t>
                  </w:r>
                </w:p>
              </w:tc>
            </w:tr>
            <w:tr w:rsidR="00F36ED5" w:rsidRPr="00681DC1" w14:paraId="1D7A69E5" w14:textId="77777777" w:rsidTr="00BA7F16">
              <w:trPr>
                <w:trHeight w:val="300"/>
              </w:trPr>
              <w:tc>
                <w:tcPr>
                  <w:tcW w:w="1620" w:type="dxa"/>
                  <w:tcBorders>
                    <w:top w:val="single" w:sz="4" w:space="0" w:color="auto"/>
                    <w:left w:val="nil"/>
                    <w:bottom w:val="nil"/>
                    <w:right w:val="nil"/>
                  </w:tcBorders>
                  <w:shd w:val="clear" w:color="auto" w:fill="auto"/>
                  <w:noWrap/>
                  <w:vAlign w:val="bottom"/>
                  <w:hideMark/>
                </w:tcPr>
                <w:p w14:paraId="3EB31DFF" w14:textId="77777777" w:rsidR="00F36ED5" w:rsidRPr="00681DC1" w:rsidRDefault="00F36ED5" w:rsidP="00F36ED5">
                  <w:pPr>
                    <w:spacing w:after="0"/>
                    <w:rPr>
                      <w:rFonts w:ascii="Times New Roman"/>
                      <w:color w:val="000000"/>
                    </w:rPr>
                  </w:pPr>
                  <w:r w:rsidRPr="00681DC1">
                    <w:rPr>
                      <w:rFonts w:ascii="Times New Roman"/>
                      <w:color w:val="000000"/>
                    </w:rPr>
                    <w:t>Low Ability</w:t>
                  </w:r>
                </w:p>
              </w:tc>
              <w:tc>
                <w:tcPr>
                  <w:tcW w:w="1620" w:type="dxa"/>
                  <w:tcBorders>
                    <w:top w:val="single" w:sz="4" w:space="0" w:color="auto"/>
                    <w:left w:val="nil"/>
                    <w:bottom w:val="nil"/>
                    <w:right w:val="nil"/>
                  </w:tcBorders>
                  <w:shd w:val="clear" w:color="auto" w:fill="auto"/>
                  <w:noWrap/>
                  <w:vAlign w:val="bottom"/>
                  <w:hideMark/>
                </w:tcPr>
                <w:p w14:paraId="78928B16" w14:textId="77777777" w:rsidR="00F36ED5" w:rsidRPr="00681DC1" w:rsidRDefault="00F36ED5" w:rsidP="00F36ED5">
                  <w:pPr>
                    <w:spacing w:after="0"/>
                    <w:rPr>
                      <w:rFonts w:ascii="Times New Roman"/>
                      <w:color w:val="000000"/>
                    </w:rPr>
                  </w:pPr>
                  <w:r w:rsidRPr="00681DC1">
                    <w:rPr>
                      <w:rFonts w:ascii="Times New Roman"/>
                      <w:color w:val="000000"/>
                    </w:rPr>
                    <w:t>Medium Ability</w:t>
                  </w:r>
                </w:p>
              </w:tc>
              <w:tc>
                <w:tcPr>
                  <w:tcW w:w="1260" w:type="dxa"/>
                  <w:tcBorders>
                    <w:top w:val="single" w:sz="4" w:space="0" w:color="auto"/>
                    <w:left w:val="nil"/>
                    <w:bottom w:val="nil"/>
                    <w:right w:val="nil"/>
                  </w:tcBorders>
                  <w:shd w:val="clear" w:color="auto" w:fill="auto"/>
                  <w:noWrap/>
                  <w:vAlign w:val="bottom"/>
                  <w:hideMark/>
                </w:tcPr>
                <w:p w14:paraId="28EEC7D3" w14:textId="77777777" w:rsidR="00F36ED5" w:rsidRPr="00681DC1" w:rsidRDefault="00F36ED5" w:rsidP="00F36ED5">
                  <w:pPr>
                    <w:spacing w:after="0"/>
                    <w:jc w:val="right"/>
                    <w:rPr>
                      <w:rFonts w:ascii="Times New Roman"/>
                      <w:color w:val="000000"/>
                    </w:rPr>
                  </w:pPr>
                  <w:r w:rsidRPr="00681DC1">
                    <w:rPr>
                      <w:rFonts w:ascii="Times New Roman"/>
                      <w:color w:val="000000"/>
                    </w:rPr>
                    <w:t>1.232</w:t>
                  </w:r>
                </w:p>
              </w:tc>
              <w:tc>
                <w:tcPr>
                  <w:tcW w:w="990" w:type="dxa"/>
                  <w:tcBorders>
                    <w:top w:val="single" w:sz="4" w:space="0" w:color="auto"/>
                    <w:left w:val="nil"/>
                    <w:bottom w:val="nil"/>
                    <w:right w:val="nil"/>
                  </w:tcBorders>
                  <w:shd w:val="clear" w:color="auto" w:fill="auto"/>
                  <w:noWrap/>
                  <w:vAlign w:val="bottom"/>
                  <w:hideMark/>
                </w:tcPr>
                <w:p w14:paraId="6B74B4CE" w14:textId="77777777" w:rsidR="00F36ED5" w:rsidRPr="00681DC1" w:rsidRDefault="00F36ED5" w:rsidP="00F36ED5">
                  <w:pPr>
                    <w:spacing w:after="0"/>
                    <w:jc w:val="right"/>
                    <w:rPr>
                      <w:rFonts w:ascii="Times New Roman"/>
                      <w:color w:val="000000"/>
                    </w:rPr>
                  </w:pPr>
                  <w:r w:rsidRPr="00681DC1">
                    <w:rPr>
                      <w:rFonts w:ascii="Times New Roman"/>
                      <w:color w:val="000000"/>
                    </w:rPr>
                    <w:t>0.846</w:t>
                  </w:r>
                </w:p>
              </w:tc>
              <w:tc>
                <w:tcPr>
                  <w:tcW w:w="846" w:type="dxa"/>
                  <w:tcBorders>
                    <w:top w:val="single" w:sz="4" w:space="0" w:color="auto"/>
                    <w:left w:val="nil"/>
                    <w:bottom w:val="nil"/>
                    <w:right w:val="nil"/>
                  </w:tcBorders>
                  <w:shd w:val="clear" w:color="auto" w:fill="auto"/>
                  <w:noWrap/>
                  <w:vAlign w:val="bottom"/>
                  <w:hideMark/>
                </w:tcPr>
                <w:p w14:paraId="774923CA" w14:textId="77777777" w:rsidR="00F36ED5" w:rsidRPr="00681DC1" w:rsidRDefault="00F36ED5" w:rsidP="00F36ED5">
                  <w:pPr>
                    <w:spacing w:after="0"/>
                    <w:jc w:val="right"/>
                    <w:rPr>
                      <w:rFonts w:ascii="Times New Roman"/>
                      <w:color w:val="000000"/>
                    </w:rPr>
                  </w:pPr>
                  <w:r w:rsidRPr="00681DC1">
                    <w:rPr>
                      <w:rFonts w:ascii="Times New Roman"/>
                      <w:color w:val="000000"/>
                    </w:rPr>
                    <w:t>0.146</w:t>
                  </w:r>
                </w:p>
              </w:tc>
              <w:tc>
                <w:tcPr>
                  <w:tcW w:w="1333" w:type="dxa"/>
                  <w:tcBorders>
                    <w:top w:val="single" w:sz="4" w:space="0" w:color="auto"/>
                    <w:left w:val="nil"/>
                    <w:bottom w:val="nil"/>
                    <w:right w:val="nil"/>
                  </w:tcBorders>
                  <w:shd w:val="clear" w:color="auto" w:fill="auto"/>
                  <w:noWrap/>
                  <w:vAlign w:val="bottom"/>
                  <w:hideMark/>
                </w:tcPr>
                <w:p w14:paraId="4BEEFE62" w14:textId="77777777" w:rsidR="00F36ED5" w:rsidRPr="00681DC1" w:rsidRDefault="00F36ED5" w:rsidP="00F36ED5">
                  <w:pPr>
                    <w:spacing w:after="0"/>
                    <w:jc w:val="right"/>
                    <w:rPr>
                      <w:rFonts w:ascii="Times New Roman"/>
                      <w:color w:val="000000"/>
                    </w:rPr>
                  </w:pPr>
                  <w:r w:rsidRPr="00681DC1">
                    <w:rPr>
                      <w:rFonts w:ascii="Times New Roman"/>
                      <w:color w:val="000000"/>
                    </w:rPr>
                    <w:t>-0.43</w:t>
                  </w:r>
                </w:p>
              </w:tc>
              <w:tc>
                <w:tcPr>
                  <w:tcW w:w="1340" w:type="dxa"/>
                  <w:tcBorders>
                    <w:top w:val="single" w:sz="4" w:space="0" w:color="auto"/>
                    <w:left w:val="nil"/>
                    <w:bottom w:val="nil"/>
                    <w:right w:val="nil"/>
                  </w:tcBorders>
                  <w:shd w:val="clear" w:color="auto" w:fill="auto"/>
                  <w:noWrap/>
                  <w:vAlign w:val="bottom"/>
                  <w:hideMark/>
                </w:tcPr>
                <w:p w14:paraId="2AA1D523" w14:textId="77777777" w:rsidR="00F36ED5" w:rsidRPr="00681DC1" w:rsidRDefault="00F36ED5" w:rsidP="00F36ED5">
                  <w:pPr>
                    <w:spacing w:after="0"/>
                    <w:jc w:val="right"/>
                    <w:rPr>
                      <w:rFonts w:ascii="Times New Roman"/>
                      <w:color w:val="000000"/>
                    </w:rPr>
                  </w:pPr>
                  <w:r w:rsidRPr="00681DC1">
                    <w:rPr>
                      <w:rFonts w:ascii="Times New Roman"/>
                      <w:color w:val="000000"/>
                    </w:rPr>
                    <w:t>2.894</w:t>
                  </w:r>
                </w:p>
              </w:tc>
            </w:tr>
            <w:tr w:rsidR="00F36ED5" w:rsidRPr="00681DC1" w14:paraId="5F276AFB" w14:textId="77777777" w:rsidTr="00BA7F16">
              <w:trPr>
                <w:trHeight w:val="300"/>
              </w:trPr>
              <w:tc>
                <w:tcPr>
                  <w:tcW w:w="1620" w:type="dxa"/>
                  <w:tcBorders>
                    <w:top w:val="nil"/>
                    <w:left w:val="nil"/>
                    <w:bottom w:val="nil"/>
                    <w:right w:val="nil"/>
                  </w:tcBorders>
                  <w:shd w:val="clear" w:color="auto" w:fill="auto"/>
                  <w:noWrap/>
                  <w:vAlign w:val="bottom"/>
                  <w:hideMark/>
                </w:tcPr>
                <w:p w14:paraId="7C3D4949" w14:textId="77777777" w:rsidR="00F36ED5" w:rsidRPr="00681DC1" w:rsidRDefault="00F36ED5" w:rsidP="00F36ED5">
                  <w:pPr>
                    <w:spacing w:after="0"/>
                    <w:jc w:val="right"/>
                    <w:rPr>
                      <w:rFonts w:ascii="Times New Roman"/>
                      <w:color w:val="000000"/>
                    </w:rPr>
                  </w:pPr>
                </w:p>
              </w:tc>
              <w:tc>
                <w:tcPr>
                  <w:tcW w:w="1620" w:type="dxa"/>
                  <w:tcBorders>
                    <w:top w:val="nil"/>
                    <w:left w:val="nil"/>
                    <w:bottom w:val="nil"/>
                    <w:right w:val="nil"/>
                  </w:tcBorders>
                  <w:shd w:val="clear" w:color="auto" w:fill="auto"/>
                  <w:noWrap/>
                  <w:vAlign w:val="bottom"/>
                  <w:hideMark/>
                </w:tcPr>
                <w:p w14:paraId="56316037" w14:textId="77777777" w:rsidR="00F36ED5" w:rsidRPr="00681DC1" w:rsidRDefault="00F36ED5" w:rsidP="00F36ED5">
                  <w:pPr>
                    <w:spacing w:after="0"/>
                    <w:rPr>
                      <w:rFonts w:ascii="Times New Roman"/>
                      <w:color w:val="000000"/>
                    </w:rPr>
                  </w:pPr>
                  <w:r w:rsidRPr="00681DC1">
                    <w:rPr>
                      <w:rFonts w:ascii="Times New Roman"/>
                      <w:color w:val="000000"/>
                    </w:rPr>
                    <w:t>High Ability</w:t>
                  </w:r>
                </w:p>
              </w:tc>
              <w:tc>
                <w:tcPr>
                  <w:tcW w:w="1260" w:type="dxa"/>
                  <w:tcBorders>
                    <w:top w:val="nil"/>
                    <w:left w:val="nil"/>
                    <w:bottom w:val="nil"/>
                    <w:right w:val="nil"/>
                  </w:tcBorders>
                  <w:shd w:val="clear" w:color="auto" w:fill="auto"/>
                  <w:noWrap/>
                  <w:vAlign w:val="bottom"/>
                  <w:hideMark/>
                </w:tcPr>
                <w:p w14:paraId="3F4510FF" w14:textId="77777777" w:rsidR="00F36ED5" w:rsidRPr="00681DC1" w:rsidRDefault="00F36ED5" w:rsidP="00F36ED5">
                  <w:pPr>
                    <w:spacing w:after="0"/>
                    <w:jc w:val="right"/>
                    <w:rPr>
                      <w:rFonts w:ascii="Times New Roman"/>
                      <w:color w:val="000000"/>
                    </w:rPr>
                  </w:pPr>
                  <w:r w:rsidRPr="00681DC1">
                    <w:rPr>
                      <w:rFonts w:ascii="Times New Roman"/>
                      <w:color w:val="000000"/>
                    </w:rPr>
                    <w:t>0.277</w:t>
                  </w:r>
                </w:p>
              </w:tc>
              <w:tc>
                <w:tcPr>
                  <w:tcW w:w="990" w:type="dxa"/>
                  <w:tcBorders>
                    <w:top w:val="nil"/>
                    <w:left w:val="nil"/>
                    <w:bottom w:val="nil"/>
                    <w:right w:val="nil"/>
                  </w:tcBorders>
                  <w:shd w:val="clear" w:color="auto" w:fill="auto"/>
                  <w:noWrap/>
                  <w:vAlign w:val="bottom"/>
                  <w:hideMark/>
                </w:tcPr>
                <w:p w14:paraId="57A9D982" w14:textId="77777777" w:rsidR="00F36ED5" w:rsidRPr="00681DC1" w:rsidRDefault="00F36ED5" w:rsidP="00F36ED5">
                  <w:pPr>
                    <w:spacing w:after="0"/>
                    <w:jc w:val="right"/>
                    <w:rPr>
                      <w:rFonts w:ascii="Times New Roman"/>
                      <w:color w:val="000000"/>
                    </w:rPr>
                  </w:pPr>
                  <w:r w:rsidRPr="00681DC1">
                    <w:rPr>
                      <w:rFonts w:ascii="Times New Roman"/>
                      <w:color w:val="000000"/>
                    </w:rPr>
                    <w:t>0.933</w:t>
                  </w:r>
                </w:p>
              </w:tc>
              <w:tc>
                <w:tcPr>
                  <w:tcW w:w="846" w:type="dxa"/>
                  <w:tcBorders>
                    <w:top w:val="nil"/>
                    <w:left w:val="nil"/>
                    <w:bottom w:val="nil"/>
                    <w:right w:val="nil"/>
                  </w:tcBorders>
                  <w:shd w:val="clear" w:color="auto" w:fill="auto"/>
                  <w:noWrap/>
                  <w:vAlign w:val="bottom"/>
                  <w:hideMark/>
                </w:tcPr>
                <w:p w14:paraId="2A0A2605" w14:textId="77777777" w:rsidR="00F36ED5" w:rsidRPr="00681DC1" w:rsidRDefault="00F36ED5" w:rsidP="00F36ED5">
                  <w:pPr>
                    <w:spacing w:after="0"/>
                    <w:jc w:val="right"/>
                    <w:rPr>
                      <w:rFonts w:ascii="Times New Roman"/>
                      <w:color w:val="000000"/>
                    </w:rPr>
                  </w:pPr>
                  <w:r w:rsidRPr="00681DC1">
                    <w:rPr>
                      <w:rFonts w:ascii="Times New Roman"/>
                      <w:color w:val="000000"/>
                    </w:rPr>
                    <w:t>0.767</w:t>
                  </w:r>
                </w:p>
              </w:tc>
              <w:tc>
                <w:tcPr>
                  <w:tcW w:w="1333" w:type="dxa"/>
                  <w:tcBorders>
                    <w:top w:val="nil"/>
                    <w:left w:val="nil"/>
                    <w:bottom w:val="nil"/>
                    <w:right w:val="nil"/>
                  </w:tcBorders>
                  <w:shd w:val="clear" w:color="auto" w:fill="auto"/>
                  <w:noWrap/>
                  <w:vAlign w:val="bottom"/>
                  <w:hideMark/>
                </w:tcPr>
                <w:p w14:paraId="626166D4" w14:textId="77777777" w:rsidR="00F36ED5" w:rsidRPr="00681DC1" w:rsidRDefault="00F36ED5" w:rsidP="00F36ED5">
                  <w:pPr>
                    <w:spacing w:after="0"/>
                    <w:jc w:val="right"/>
                    <w:rPr>
                      <w:rFonts w:ascii="Times New Roman"/>
                      <w:color w:val="000000"/>
                    </w:rPr>
                  </w:pPr>
                  <w:r w:rsidRPr="00681DC1">
                    <w:rPr>
                      <w:rFonts w:ascii="Times New Roman"/>
                      <w:color w:val="000000"/>
                    </w:rPr>
                    <w:t>-1.557</w:t>
                  </w:r>
                </w:p>
              </w:tc>
              <w:tc>
                <w:tcPr>
                  <w:tcW w:w="1340" w:type="dxa"/>
                  <w:tcBorders>
                    <w:top w:val="nil"/>
                    <w:left w:val="nil"/>
                    <w:bottom w:val="nil"/>
                    <w:right w:val="nil"/>
                  </w:tcBorders>
                  <w:shd w:val="clear" w:color="auto" w:fill="auto"/>
                  <w:noWrap/>
                  <w:vAlign w:val="bottom"/>
                  <w:hideMark/>
                </w:tcPr>
                <w:p w14:paraId="4DB2CB20" w14:textId="77777777" w:rsidR="00F36ED5" w:rsidRPr="00681DC1" w:rsidRDefault="00F36ED5" w:rsidP="00F36ED5">
                  <w:pPr>
                    <w:spacing w:after="0"/>
                    <w:jc w:val="right"/>
                    <w:rPr>
                      <w:rFonts w:ascii="Times New Roman"/>
                      <w:color w:val="000000"/>
                    </w:rPr>
                  </w:pPr>
                  <w:r w:rsidRPr="00681DC1">
                    <w:rPr>
                      <w:rFonts w:ascii="Times New Roman"/>
                      <w:color w:val="000000"/>
                    </w:rPr>
                    <w:t>2.111</w:t>
                  </w:r>
                </w:p>
              </w:tc>
            </w:tr>
            <w:tr w:rsidR="00F36ED5" w:rsidRPr="00681DC1" w14:paraId="2724D3D3" w14:textId="77777777" w:rsidTr="00BA7F16">
              <w:trPr>
                <w:trHeight w:val="300"/>
              </w:trPr>
              <w:tc>
                <w:tcPr>
                  <w:tcW w:w="1620" w:type="dxa"/>
                  <w:tcBorders>
                    <w:top w:val="nil"/>
                    <w:left w:val="nil"/>
                    <w:bottom w:val="nil"/>
                    <w:right w:val="nil"/>
                  </w:tcBorders>
                  <w:shd w:val="clear" w:color="auto" w:fill="auto"/>
                  <w:noWrap/>
                  <w:vAlign w:val="bottom"/>
                  <w:hideMark/>
                </w:tcPr>
                <w:p w14:paraId="06400FA8" w14:textId="77777777" w:rsidR="00F36ED5" w:rsidRPr="00681DC1" w:rsidRDefault="00F36ED5" w:rsidP="00F36ED5">
                  <w:pPr>
                    <w:spacing w:after="0"/>
                    <w:rPr>
                      <w:rFonts w:ascii="Times New Roman"/>
                      <w:color w:val="000000"/>
                    </w:rPr>
                  </w:pPr>
                  <w:r w:rsidRPr="00681DC1">
                    <w:rPr>
                      <w:rFonts w:ascii="Times New Roman"/>
                      <w:color w:val="000000"/>
                    </w:rPr>
                    <w:t>Medium Ability</w:t>
                  </w:r>
                </w:p>
              </w:tc>
              <w:tc>
                <w:tcPr>
                  <w:tcW w:w="1620" w:type="dxa"/>
                  <w:tcBorders>
                    <w:top w:val="nil"/>
                    <w:left w:val="nil"/>
                    <w:bottom w:val="nil"/>
                    <w:right w:val="nil"/>
                  </w:tcBorders>
                  <w:shd w:val="clear" w:color="auto" w:fill="auto"/>
                  <w:noWrap/>
                  <w:vAlign w:val="bottom"/>
                  <w:hideMark/>
                </w:tcPr>
                <w:p w14:paraId="62A545CB" w14:textId="77777777" w:rsidR="00F36ED5" w:rsidRPr="00681DC1" w:rsidRDefault="00F36ED5" w:rsidP="00F36ED5">
                  <w:pPr>
                    <w:spacing w:after="0"/>
                    <w:rPr>
                      <w:rFonts w:ascii="Times New Roman"/>
                      <w:color w:val="000000"/>
                    </w:rPr>
                  </w:pPr>
                  <w:r w:rsidRPr="00681DC1">
                    <w:rPr>
                      <w:rFonts w:ascii="Times New Roman"/>
                      <w:color w:val="000000"/>
                    </w:rPr>
                    <w:t>Low Ability</w:t>
                  </w:r>
                </w:p>
              </w:tc>
              <w:tc>
                <w:tcPr>
                  <w:tcW w:w="1260" w:type="dxa"/>
                  <w:tcBorders>
                    <w:top w:val="nil"/>
                    <w:left w:val="nil"/>
                    <w:bottom w:val="nil"/>
                    <w:right w:val="nil"/>
                  </w:tcBorders>
                  <w:shd w:val="clear" w:color="auto" w:fill="auto"/>
                  <w:noWrap/>
                  <w:vAlign w:val="bottom"/>
                  <w:hideMark/>
                </w:tcPr>
                <w:p w14:paraId="79736B90" w14:textId="77777777" w:rsidR="00F36ED5" w:rsidRPr="00681DC1" w:rsidRDefault="00F36ED5" w:rsidP="00F36ED5">
                  <w:pPr>
                    <w:spacing w:after="0"/>
                    <w:jc w:val="right"/>
                    <w:rPr>
                      <w:rFonts w:ascii="Times New Roman"/>
                      <w:color w:val="000000"/>
                    </w:rPr>
                  </w:pPr>
                  <w:r w:rsidRPr="00681DC1">
                    <w:rPr>
                      <w:rFonts w:ascii="Times New Roman"/>
                      <w:color w:val="000000"/>
                    </w:rPr>
                    <w:t>-1.232</w:t>
                  </w:r>
                </w:p>
              </w:tc>
              <w:tc>
                <w:tcPr>
                  <w:tcW w:w="990" w:type="dxa"/>
                  <w:tcBorders>
                    <w:top w:val="nil"/>
                    <w:left w:val="nil"/>
                    <w:bottom w:val="nil"/>
                    <w:right w:val="nil"/>
                  </w:tcBorders>
                  <w:shd w:val="clear" w:color="auto" w:fill="auto"/>
                  <w:noWrap/>
                  <w:vAlign w:val="bottom"/>
                  <w:hideMark/>
                </w:tcPr>
                <w:p w14:paraId="5BF265F4" w14:textId="77777777" w:rsidR="00F36ED5" w:rsidRPr="00681DC1" w:rsidRDefault="00F36ED5" w:rsidP="00F36ED5">
                  <w:pPr>
                    <w:spacing w:after="0"/>
                    <w:jc w:val="right"/>
                    <w:rPr>
                      <w:rFonts w:ascii="Times New Roman"/>
                      <w:color w:val="000000"/>
                    </w:rPr>
                  </w:pPr>
                  <w:r w:rsidRPr="00681DC1">
                    <w:rPr>
                      <w:rFonts w:ascii="Times New Roman"/>
                      <w:color w:val="000000"/>
                    </w:rPr>
                    <w:t>0.846</w:t>
                  </w:r>
                </w:p>
              </w:tc>
              <w:tc>
                <w:tcPr>
                  <w:tcW w:w="846" w:type="dxa"/>
                  <w:tcBorders>
                    <w:top w:val="nil"/>
                    <w:left w:val="nil"/>
                    <w:bottom w:val="nil"/>
                    <w:right w:val="nil"/>
                  </w:tcBorders>
                  <w:shd w:val="clear" w:color="auto" w:fill="auto"/>
                  <w:noWrap/>
                  <w:vAlign w:val="bottom"/>
                  <w:hideMark/>
                </w:tcPr>
                <w:p w14:paraId="7D3E182E" w14:textId="77777777" w:rsidR="00F36ED5" w:rsidRPr="00681DC1" w:rsidRDefault="00F36ED5" w:rsidP="00F36ED5">
                  <w:pPr>
                    <w:spacing w:after="0"/>
                    <w:jc w:val="right"/>
                    <w:rPr>
                      <w:rFonts w:ascii="Times New Roman"/>
                      <w:color w:val="000000"/>
                    </w:rPr>
                  </w:pPr>
                  <w:r w:rsidRPr="00681DC1">
                    <w:rPr>
                      <w:rFonts w:ascii="Times New Roman"/>
                      <w:color w:val="000000"/>
                    </w:rPr>
                    <w:t>0.146</w:t>
                  </w:r>
                </w:p>
              </w:tc>
              <w:tc>
                <w:tcPr>
                  <w:tcW w:w="1333" w:type="dxa"/>
                  <w:tcBorders>
                    <w:top w:val="nil"/>
                    <w:left w:val="nil"/>
                    <w:bottom w:val="nil"/>
                    <w:right w:val="nil"/>
                  </w:tcBorders>
                  <w:shd w:val="clear" w:color="auto" w:fill="auto"/>
                  <w:noWrap/>
                  <w:vAlign w:val="bottom"/>
                  <w:hideMark/>
                </w:tcPr>
                <w:p w14:paraId="5232950C" w14:textId="77777777" w:rsidR="00F36ED5" w:rsidRPr="00681DC1" w:rsidRDefault="00F36ED5" w:rsidP="00F36ED5">
                  <w:pPr>
                    <w:spacing w:after="0"/>
                    <w:jc w:val="right"/>
                    <w:rPr>
                      <w:rFonts w:ascii="Times New Roman"/>
                      <w:color w:val="000000"/>
                    </w:rPr>
                  </w:pPr>
                  <w:r w:rsidRPr="00681DC1">
                    <w:rPr>
                      <w:rFonts w:ascii="Times New Roman"/>
                      <w:color w:val="000000"/>
                    </w:rPr>
                    <w:t>-2.894</w:t>
                  </w:r>
                </w:p>
              </w:tc>
              <w:tc>
                <w:tcPr>
                  <w:tcW w:w="1340" w:type="dxa"/>
                  <w:tcBorders>
                    <w:top w:val="nil"/>
                    <w:left w:val="nil"/>
                    <w:bottom w:val="nil"/>
                    <w:right w:val="nil"/>
                  </w:tcBorders>
                  <w:shd w:val="clear" w:color="auto" w:fill="auto"/>
                  <w:noWrap/>
                  <w:vAlign w:val="bottom"/>
                  <w:hideMark/>
                </w:tcPr>
                <w:p w14:paraId="798CBC68" w14:textId="77777777" w:rsidR="00F36ED5" w:rsidRPr="00681DC1" w:rsidRDefault="00F36ED5" w:rsidP="00F36ED5">
                  <w:pPr>
                    <w:spacing w:after="0"/>
                    <w:jc w:val="right"/>
                    <w:rPr>
                      <w:rFonts w:ascii="Times New Roman"/>
                      <w:color w:val="000000"/>
                    </w:rPr>
                  </w:pPr>
                  <w:r w:rsidRPr="00681DC1">
                    <w:rPr>
                      <w:rFonts w:ascii="Times New Roman"/>
                      <w:color w:val="000000"/>
                    </w:rPr>
                    <w:t>0.43</w:t>
                  </w:r>
                </w:p>
              </w:tc>
            </w:tr>
            <w:tr w:rsidR="00F36ED5" w:rsidRPr="00681DC1" w14:paraId="47559FDB" w14:textId="77777777" w:rsidTr="00BA7F16">
              <w:trPr>
                <w:trHeight w:val="300"/>
              </w:trPr>
              <w:tc>
                <w:tcPr>
                  <w:tcW w:w="1620" w:type="dxa"/>
                  <w:tcBorders>
                    <w:top w:val="nil"/>
                    <w:left w:val="nil"/>
                    <w:bottom w:val="nil"/>
                    <w:right w:val="nil"/>
                  </w:tcBorders>
                  <w:shd w:val="clear" w:color="auto" w:fill="auto"/>
                  <w:noWrap/>
                  <w:vAlign w:val="bottom"/>
                  <w:hideMark/>
                </w:tcPr>
                <w:p w14:paraId="4ADF0AD0" w14:textId="77777777" w:rsidR="00F36ED5" w:rsidRPr="00681DC1" w:rsidRDefault="00F36ED5" w:rsidP="00F36ED5">
                  <w:pPr>
                    <w:spacing w:after="0"/>
                    <w:jc w:val="right"/>
                    <w:rPr>
                      <w:rFonts w:ascii="Times New Roman"/>
                      <w:color w:val="000000"/>
                    </w:rPr>
                  </w:pPr>
                </w:p>
              </w:tc>
              <w:tc>
                <w:tcPr>
                  <w:tcW w:w="1620" w:type="dxa"/>
                  <w:tcBorders>
                    <w:top w:val="nil"/>
                    <w:left w:val="nil"/>
                    <w:bottom w:val="nil"/>
                    <w:right w:val="nil"/>
                  </w:tcBorders>
                  <w:shd w:val="clear" w:color="auto" w:fill="auto"/>
                  <w:noWrap/>
                  <w:vAlign w:val="bottom"/>
                  <w:hideMark/>
                </w:tcPr>
                <w:p w14:paraId="69AE9A23" w14:textId="77777777" w:rsidR="00F36ED5" w:rsidRPr="00681DC1" w:rsidRDefault="00F36ED5" w:rsidP="00F36ED5">
                  <w:pPr>
                    <w:spacing w:after="0"/>
                    <w:rPr>
                      <w:rFonts w:ascii="Times New Roman"/>
                      <w:color w:val="000000"/>
                    </w:rPr>
                  </w:pPr>
                  <w:r w:rsidRPr="00681DC1">
                    <w:rPr>
                      <w:rFonts w:ascii="Times New Roman"/>
                      <w:color w:val="000000"/>
                    </w:rPr>
                    <w:t>High Ability</w:t>
                  </w:r>
                </w:p>
              </w:tc>
              <w:tc>
                <w:tcPr>
                  <w:tcW w:w="1260" w:type="dxa"/>
                  <w:tcBorders>
                    <w:top w:val="nil"/>
                    <w:left w:val="nil"/>
                    <w:bottom w:val="nil"/>
                    <w:right w:val="nil"/>
                  </w:tcBorders>
                  <w:shd w:val="clear" w:color="auto" w:fill="auto"/>
                  <w:noWrap/>
                  <w:vAlign w:val="bottom"/>
                  <w:hideMark/>
                </w:tcPr>
                <w:p w14:paraId="6A5C22FA" w14:textId="77777777" w:rsidR="00F36ED5" w:rsidRPr="00681DC1" w:rsidRDefault="00F36ED5" w:rsidP="00F36ED5">
                  <w:pPr>
                    <w:spacing w:after="0"/>
                    <w:jc w:val="right"/>
                    <w:rPr>
                      <w:rFonts w:ascii="Times New Roman"/>
                      <w:color w:val="000000"/>
                    </w:rPr>
                  </w:pPr>
                  <w:r w:rsidRPr="00681DC1">
                    <w:rPr>
                      <w:rFonts w:ascii="Times New Roman"/>
                      <w:color w:val="000000"/>
                    </w:rPr>
                    <w:t>-0.955</w:t>
                  </w:r>
                </w:p>
              </w:tc>
              <w:tc>
                <w:tcPr>
                  <w:tcW w:w="990" w:type="dxa"/>
                  <w:tcBorders>
                    <w:top w:val="nil"/>
                    <w:left w:val="nil"/>
                    <w:bottom w:val="nil"/>
                    <w:right w:val="nil"/>
                  </w:tcBorders>
                  <w:shd w:val="clear" w:color="auto" w:fill="auto"/>
                  <w:noWrap/>
                  <w:vAlign w:val="bottom"/>
                  <w:hideMark/>
                </w:tcPr>
                <w:p w14:paraId="6BB6D118" w14:textId="77777777" w:rsidR="00F36ED5" w:rsidRPr="00681DC1" w:rsidRDefault="00F36ED5" w:rsidP="00F36ED5">
                  <w:pPr>
                    <w:spacing w:after="0"/>
                    <w:jc w:val="right"/>
                    <w:rPr>
                      <w:rFonts w:ascii="Times New Roman"/>
                      <w:color w:val="000000"/>
                    </w:rPr>
                  </w:pPr>
                  <w:r w:rsidRPr="00681DC1">
                    <w:rPr>
                      <w:rFonts w:ascii="Times New Roman"/>
                      <w:color w:val="000000"/>
                    </w:rPr>
                    <w:t>0.826</w:t>
                  </w:r>
                </w:p>
              </w:tc>
              <w:tc>
                <w:tcPr>
                  <w:tcW w:w="846" w:type="dxa"/>
                  <w:tcBorders>
                    <w:top w:val="nil"/>
                    <w:left w:val="nil"/>
                    <w:bottom w:val="nil"/>
                    <w:right w:val="nil"/>
                  </w:tcBorders>
                  <w:shd w:val="clear" w:color="auto" w:fill="auto"/>
                  <w:noWrap/>
                  <w:vAlign w:val="bottom"/>
                  <w:hideMark/>
                </w:tcPr>
                <w:p w14:paraId="5F8084B8" w14:textId="77777777" w:rsidR="00F36ED5" w:rsidRPr="00681DC1" w:rsidRDefault="00F36ED5" w:rsidP="00F36ED5">
                  <w:pPr>
                    <w:spacing w:after="0"/>
                    <w:jc w:val="right"/>
                    <w:rPr>
                      <w:rFonts w:ascii="Times New Roman"/>
                      <w:color w:val="000000"/>
                    </w:rPr>
                  </w:pPr>
                  <w:r w:rsidRPr="00681DC1">
                    <w:rPr>
                      <w:rFonts w:ascii="Times New Roman"/>
                      <w:color w:val="000000"/>
                    </w:rPr>
                    <w:t>0.248</w:t>
                  </w:r>
                </w:p>
              </w:tc>
              <w:tc>
                <w:tcPr>
                  <w:tcW w:w="1333" w:type="dxa"/>
                  <w:tcBorders>
                    <w:top w:val="nil"/>
                    <w:left w:val="nil"/>
                    <w:bottom w:val="nil"/>
                    <w:right w:val="nil"/>
                  </w:tcBorders>
                  <w:shd w:val="clear" w:color="auto" w:fill="auto"/>
                  <w:noWrap/>
                  <w:vAlign w:val="bottom"/>
                  <w:hideMark/>
                </w:tcPr>
                <w:p w14:paraId="6070828C" w14:textId="77777777" w:rsidR="00F36ED5" w:rsidRPr="00681DC1" w:rsidRDefault="00F36ED5" w:rsidP="00F36ED5">
                  <w:pPr>
                    <w:spacing w:after="0"/>
                    <w:jc w:val="right"/>
                    <w:rPr>
                      <w:rFonts w:ascii="Times New Roman"/>
                      <w:color w:val="000000"/>
                    </w:rPr>
                  </w:pPr>
                  <w:r w:rsidRPr="00681DC1">
                    <w:rPr>
                      <w:rFonts w:ascii="Times New Roman"/>
                      <w:color w:val="000000"/>
                    </w:rPr>
                    <w:t>-2.577</w:t>
                  </w:r>
                </w:p>
              </w:tc>
              <w:tc>
                <w:tcPr>
                  <w:tcW w:w="1340" w:type="dxa"/>
                  <w:tcBorders>
                    <w:top w:val="nil"/>
                    <w:left w:val="nil"/>
                    <w:bottom w:val="nil"/>
                    <w:right w:val="nil"/>
                  </w:tcBorders>
                  <w:shd w:val="clear" w:color="auto" w:fill="auto"/>
                  <w:noWrap/>
                  <w:vAlign w:val="bottom"/>
                  <w:hideMark/>
                </w:tcPr>
                <w:p w14:paraId="574D30CA" w14:textId="77777777" w:rsidR="00F36ED5" w:rsidRPr="00681DC1" w:rsidRDefault="00F36ED5" w:rsidP="00F36ED5">
                  <w:pPr>
                    <w:spacing w:after="0"/>
                    <w:jc w:val="right"/>
                    <w:rPr>
                      <w:rFonts w:ascii="Times New Roman"/>
                      <w:color w:val="000000"/>
                    </w:rPr>
                  </w:pPr>
                  <w:r w:rsidRPr="00681DC1">
                    <w:rPr>
                      <w:rFonts w:ascii="Times New Roman"/>
                      <w:color w:val="000000"/>
                    </w:rPr>
                    <w:t>0.667</w:t>
                  </w:r>
                </w:p>
              </w:tc>
            </w:tr>
            <w:tr w:rsidR="00F36ED5" w:rsidRPr="00681DC1" w14:paraId="4E123664" w14:textId="77777777" w:rsidTr="00BA7F16">
              <w:trPr>
                <w:trHeight w:val="300"/>
              </w:trPr>
              <w:tc>
                <w:tcPr>
                  <w:tcW w:w="1620" w:type="dxa"/>
                  <w:tcBorders>
                    <w:top w:val="nil"/>
                    <w:left w:val="nil"/>
                    <w:right w:val="nil"/>
                  </w:tcBorders>
                  <w:shd w:val="clear" w:color="auto" w:fill="auto"/>
                  <w:noWrap/>
                  <w:vAlign w:val="bottom"/>
                  <w:hideMark/>
                </w:tcPr>
                <w:p w14:paraId="3AE272AB" w14:textId="77777777" w:rsidR="00F36ED5" w:rsidRPr="00681DC1" w:rsidRDefault="00F36ED5" w:rsidP="00F36ED5">
                  <w:pPr>
                    <w:spacing w:after="0"/>
                    <w:rPr>
                      <w:rFonts w:ascii="Times New Roman"/>
                      <w:color w:val="000000"/>
                    </w:rPr>
                  </w:pPr>
                  <w:r w:rsidRPr="00681DC1">
                    <w:rPr>
                      <w:rFonts w:ascii="Times New Roman"/>
                      <w:color w:val="000000"/>
                    </w:rPr>
                    <w:t>High Ability</w:t>
                  </w:r>
                </w:p>
              </w:tc>
              <w:tc>
                <w:tcPr>
                  <w:tcW w:w="1620" w:type="dxa"/>
                  <w:tcBorders>
                    <w:top w:val="nil"/>
                    <w:left w:val="nil"/>
                    <w:right w:val="nil"/>
                  </w:tcBorders>
                  <w:shd w:val="clear" w:color="auto" w:fill="auto"/>
                  <w:noWrap/>
                  <w:vAlign w:val="bottom"/>
                  <w:hideMark/>
                </w:tcPr>
                <w:p w14:paraId="1C55E95C" w14:textId="77777777" w:rsidR="00F36ED5" w:rsidRPr="00681DC1" w:rsidRDefault="00F36ED5" w:rsidP="00F36ED5">
                  <w:pPr>
                    <w:spacing w:after="0"/>
                    <w:rPr>
                      <w:rFonts w:ascii="Times New Roman"/>
                      <w:color w:val="000000"/>
                    </w:rPr>
                  </w:pPr>
                  <w:r w:rsidRPr="00681DC1">
                    <w:rPr>
                      <w:rFonts w:ascii="Times New Roman"/>
                      <w:color w:val="000000"/>
                    </w:rPr>
                    <w:t>Low Ability</w:t>
                  </w:r>
                </w:p>
              </w:tc>
              <w:tc>
                <w:tcPr>
                  <w:tcW w:w="1260" w:type="dxa"/>
                  <w:tcBorders>
                    <w:top w:val="nil"/>
                    <w:left w:val="nil"/>
                    <w:right w:val="nil"/>
                  </w:tcBorders>
                  <w:shd w:val="clear" w:color="auto" w:fill="auto"/>
                  <w:noWrap/>
                  <w:vAlign w:val="bottom"/>
                  <w:hideMark/>
                </w:tcPr>
                <w:p w14:paraId="26E61CBB" w14:textId="77777777" w:rsidR="00F36ED5" w:rsidRPr="00681DC1" w:rsidRDefault="00F36ED5" w:rsidP="00F36ED5">
                  <w:pPr>
                    <w:spacing w:after="0"/>
                    <w:jc w:val="right"/>
                    <w:rPr>
                      <w:rFonts w:ascii="Times New Roman"/>
                      <w:color w:val="000000"/>
                    </w:rPr>
                  </w:pPr>
                  <w:r w:rsidRPr="00681DC1">
                    <w:rPr>
                      <w:rFonts w:ascii="Times New Roman"/>
                      <w:color w:val="000000"/>
                    </w:rPr>
                    <w:t>-0.277</w:t>
                  </w:r>
                </w:p>
              </w:tc>
              <w:tc>
                <w:tcPr>
                  <w:tcW w:w="990" w:type="dxa"/>
                  <w:tcBorders>
                    <w:top w:val="nil"/>
                    <w:left w:val="nil"/>
                    <w:right w:val="nil"/>
                  </w:tcBorders>
                  <w:shd w:val="clear" w:color="auto" w:fill="auto"/>
                  <w:noWrap/>
                  <w:vAlign w:val="bottom"/>
                  <w:hideMark/>
                </w:tcPr>
                <w:p w14:paraId="64E8EF26" w14:textId="77777777" w:rsidR="00F36ED5" w:rsidRPr="00681DC1" w:rsidRDefault="00F36ED5" w:rsidP="00F36ED5">
                  <w:pPr>
                    <w:spacing w:after="0"/>
                    <w:jc w:val="right"/>
                    <w:rPr>
                      <w:rFonts w:ascii="Times New Roman"/>
                      <w:color w:val="000000"/>
                    </w:rPr>
                  </w:pPr>
                  <w:r w:rsidRPr="00681DC1">
                    <w:rPr>
                      <w:rFonts w:ascii="Times New Roman"/>
                      <w:color w:val="000000"/>
                    </w:rPr>
                    <w:t>0.933</w:t>
                  </w:r>
                </w:p>
              </w:tc>
              <w:tc>
                <w:tcPr>
                  <w:tcW w:w="846" w:type="dxa"/>
                  <w:tcBorders>
                    <w:top w:val="nil"/>
                    <w:left w:val="nil"/>
                    <w:right w:val="nil"/>
                  </w:tcBorders>
                  <w:shd w:val="clear" w:color="auto" w:fill="auto"/>
                  <w:noWrap/>
                  <w:vAlign w:val="bottom"/>
                  <w:hideMark/>
                </w:tcPr>
                <w:p w14:paraId="572B6E01" w14:textId="77777777" w:rsidR="00F36ED5" w:rsidRPr="00681DC1" w:rsidRDefault="00F36ED5" w:rsidP="00F36ED5">
                  <w:pPr>
                    <w:spacing w:after="0"/>
                    <w:jc w:val="right"/>
                    <w:rPr>
                      <w:rFonts w:ascii="Times New Roman"/>
                      <w:color w:val="000000"/>
                    </w:rPr>
                  </w:pPr>
                  <w:r w:rsidRPr="00681DC1">
                    <w:rPr>
                      <w:rFonts w:ascii="Times New Roman"/>
                      <w:color w:val="000000"/>
                    </w:rPr>
                    <w:t>0.767</w:t>
                  </w:r>
                </w:p>
              </w:tc>
              <w:tc>
                <w:tcPr>
                  <w:tcW w:w="1333" w:type="dxa"/>
                  <w:tcBorders>
                    <w:top w:val="nil"/>
                    <w:left w:val="nil"/>
                    <w:right w:val="nil"/>
                  </w:tcBorders>
                  <w:shd w:val="clear" w:color="auto" w:fill="auto"/>
                  <w:noWrap/>
                  <w:vAlign w:val="bottom"/>
                  <w:hideMark/>
                </w:tcPr>
                <w:p w14:paraId="3827F71A" w14:textId="77777777" w:rsidR="00F36ED5" w:rsidRPr="00681DC1" w:rsidRDefault="00F36ED5" w:rsidP="00F36ED5">
                  <w:pPr>
                    <w:spacing w:after="0"/>
                    <w:jc w:val="right"/>
                    <w:rPr>
                      <w:rFonts w:ascii="Times New Roman"/>
                      <w:color w:val="000000"/>
                    </w:rPr>
                  </w:pPr>
                  <w:r w:rsidRPr="00681DC1">
                    <w:rPr>
                      <w:rFonts w:ascii="Times New Roman"/>
                      <w:color w:val="000000"/>
                    </w:rPr>
                    <w:t>-2.111</w:t>
                  </w:r>
                </w:p>
              </w:tc>
              <w:tc>
                <w:tcPr>
                  <w:tcW w:w="1340" w:type="dxa"/>
                  <w:tcBorders>
                    <w:top w:val="nil"/>
                    <w:left w:val="nil"/>
                    <w:right w:val="nil"/>
                  </w:tcBorders>
                  <w:shd w:val="clear" w:color="auto" w:fill="auto"/>
                  <w:noWrap/>
                  <w:vAlign w:val="bottom"/>
                  <w:hideMark/>
                </w:tcPr>
                <w:p w14:paraId="703F7902" w14:textId="77777777" w:rsidR="00F36ED5" w:rsidRPr="00681DC1" w:rsidRDefault="00F36ED5" w:rsidP="00F36ED5">
                  <w:pPr>
                    <w:spacing w:after="0"/>
                    <w:jc w:val="right"/>
                    <w:rPr>
                      <w:rFonts w:ascii="Times New Roman"/>
                      <w:color w:val="000000"/>
                    </w:rPr>
                  </w:pPr>
                  <w:r w:rsidRPr="00681DC1">
                    <w:rPr>
                      <w:rFonts w:ascii="Times New Roman"/>
                      <w:color w:val="000000"/>
                    </w:rPr>
                    <w:t>1.557</w:t>
                  </w:r>
                </w:p>
              </w:tc>
            </w:tr>
            <w:tr w:rsidR="00F36ED5" w:rsidRPr="00681DC1" w14:paraId="50127B29" w14:textId="77777777" w:rsidTr="00BA7F16">
              <w:trPr>
                <w:trHeight w:val="300"/>
              </w:trPr>
              <w:tc>
                <w:tcPr>
                  <w:tcW w:w="1620" w:type="dxa"/>
                  <w:tcBorders>
                    <w:top w:val="nil"/>
                    <w:left w:val="nil"/>
                    <w:bottom w:val="single" w:sz="4" w:space="0" w:color="auto"/>
                    <w:right w:val="nil"/>
                  </w:tcBorders>
                  <w:shd w:val="clear" w:color="auto" w:fill="auto"/>
                  <w:noWrap/>
                  <w:vAlign w:val="bottom"/>
                  <w:hideMark/>
                </w:tcPr>
                <w:p w14:paraId="2BBD6D20" w14:textId="77777777" w:rsidR="00F36ED5" w:rsidRPr="00681DC1" w:rsidRDefault="00F36ED5" w:rsidP="00F36ED5">
                  <w:pPr>
                    <w:spacing w:after="0"/>
                    <w:jc w:val="right"/>
                    <w:rPr>
                      <w:rFonts w:ascii="Times New Roman"/>
                      <w:color w:val="000000"/>
                    </w:rPr>
                  </w:pPr>
                </w:p>
              </w:tc>
              <w:tc>
                <w:tcPr>
                  <w:tcW w:w="1620" w:type="dxa"/>
                  <w:tcBorders>
                    <w:top w:val="nil"/>
                    <w:left w:val="nil"/>
                    <w:bottom w:val="single" w:sz="4" w:space="0" w:color="auto"/>
                    <w:right w:val="nil"/>
                  </w:tcBorders>
                  <w:shd w:val="clear" w:color="auto" w:fill="auto"/>
                  <w:noWrap/>
                  <w:vAlign w:val="bottom"/>
                  <w:hideMark/>
                </w:tcPr>
                <w:p w14:paraId="1D103374" w14:textId="77777777" w:rsidR="00F36ED5" w:rsidRPr="00681DC1" w:rsidRDefault="00F36ED5" w:rsidP="00F36ED5">
                  <w:pPr>
                    <w:spacing w:after="0"/>
                    <w:rPr>
                      <w:rFonts w:ascii="Times New Roman"/>
                      <w:color w:val="000000"/>
                    </w:rPr>
                  </w:pPr>
                  <w:r w:rsidRPr="00681DC1">
                    <w:rPr>
                      <w:rFonts w:ascii="Times New Roman"/>
                      <w:color w:val="000000"/>
                    </w:rPr>
                    <w:t>Medium Ability</w:t>
                  </w:r>
                </w:p>
              </w:tc>
              <w:tc>
                <w:tcPr>
                  <w:tcW w:w="1260" w:type="dxa"/>
                  <w:tcBorders>
                    <w:top w:val="nil"/>
                    <w:left w:val="nil"/>
                    <w:bottom w:val="single" w:sz="4" w:space="0" w:color="auto"/>
                    <w:right w:val="nil"/>
                  </w:tcBorders>
                  <w:shd w:val="clear" w:color="auto" w:fill="auto"/>
                  <w:noWrap/>
                  <w:vAlign w:val="bottom"/>
                  <w:hideMark/>
                </w:tcPr>
                <w:p w14:paraId="11929FEB" w14:textId="77777777" w:rsidR="00F36ED5" w:rsidRPr="00681DC1" w:rsidRDefault="00F36ED5" w:rsidP="00F36ED5">
                  <w:pPr>
                    <w:spacing w:after="0"/>
                    <w:jc w:val="right"/>
                    <w:rPr>
                      <w:rFonts w:ascii="Times New Roman"/>
                      <w:color w:val="000000"/>
                    </w:rPr>
                  </w:pPr>
                  <w:r w:rsidRPr="00681DC1">
                    <w:rPr>
                      <w:rFonts w:ascii="Times New Roman"/>
                      <w:color w:val="000000"/>
                    </w:rPr>
                    <w:t>0.955</w:t>
                  </w:r>
                </w:p>
              </w:tc>
              <w:tc>
                <w:tcPr>
                  <w:tcW w:w="990" w:type="dxa"/>
                  <w:tcBorders>
                    <w:top w:val="nil"/>
                    <w:left w:val="nil"/>
                    <w:bottom w:val="single" w:sz="4" w:space="0" w:color="auto"/>
                    <w:right w:val="nil"/>
                  </w:tcBorders>
                  <w:shd w:val="clear" w:color="auto" w:fill="auto"/>
                  <w:noWrap/>
                  <w:vAlign w:val="bottom"/>
                  <w:hideMark/>
                </w:tcPr>
                <w:p w14:paraId="410DA561" w14:textId="77777777" w:rsidR="00F36ED5" w:rsidRPr="00681DC1" w:rsidRDefault="00F36ED5" w:rsidP="00F36ED5">
                  <w:pPr>
                    <w:spacing w:after="0"/>
                    <w:jc w:val="right"/>
                    <w:rPr>
                      <w:rFonts w:ascii="Times New Roman"/>
                      <w:color w:val="000000"/>
                    </w:rPr>
                  </w:pPr>
                  <w:r w:rsidRPr="00681DC1">
                    <w:rPr>
                      <w:rFonts w:ascii="Times New Roman"/>
                      <w:color w:val="000000"/>
                    </w:rPr>
                    <w:t>0.826</w:t>
                  </w:r>
                </w:p>
              </w:tc>
              <w:tc>
                <w:tcPr>
                  <w:tcW w:w="846" w:type="dxa"/>
                  <w:tcBorders>
                    <w:top w:val="nil"/>
                    <w:left w:val="nil"/>
                    <w:bottom w:val="single" w:sz="4" w:space="0" w:color="auto"/>
                    <w:right w:val="nil"/>
                  </w:tcBorders>
                  <w:shd w:val="clear" w:color="auto" w:fill="auto"/>
                  <w:noWrap/>
                  <w:vAlign w:val="bottom"/>
                  <w:hideMark/>
                </w:tcPr>
                <w:p w14:paraId="438E5E1E" w14:textId="77777777" w:rsidR="00F36ED5" w:rsidRPr="00681DC1" w:rsidRDefault="00F36ED5" w:rsidP="00F36ED5">
                  <w:pPr>
                    <w:spacing w:after="0"/>
                    <w:jc w:val="right"/>
                    <w:rPr>
                      <w:rFonts w:ascii="Times New Roman"/>
                      <w:color w:val="000000"/>
                    </w:rPr>
                  </w:pPr>
                  <w:r w:rsidRPr="00681DC1">
                    <w:rPr>
                      <w:rFonts w:ascii="Times New Roman"/>
                      <w:color w:val="000000"/>
                    </w:rPr>
                    <w:t>0.248</w:t>
                  </w:r>
                </w:p>
              </w:tc>
              <w:tc>
                <w:tcPr>
                  <w:tcW w:w="1333" w:type="dxa"/>
                  <w:tcBorders>
                    <w:top w:val="nil"/>
                    <w:left w:val="nil"/>
                    <w:bottom w:val="single" w:sz="4" w:space="0" w:color="auto"/>
                    <w:right w:val="nil"/>
                  </w:tcBorders>
                  <w:shd w:val="clear" w:color="auto" w:fill="auto"/>
                  <w:noWrap/>
                  <w:vAlign w:val="bottom"/>
                  <w:hideMark/>
                </w:tcPr>
                <w:p w14:paraId="47BD839C" w14:textId="77777777" w:rsidR="00F36ED5" w:rsidRPr="00681DC1" w:rsidRDefault="00F36ED5" w:rsidP="00F36ED5">
                  <w:pPr>
                    <w:spacing w:after="0"/>
                    <w:jc w:val="right"/>
                    <w:rPr>
                      <w:rFonts w:ascii="Times New Roman"/>
                      <w:color w:val="000000"/>
                    </w:rPr>
                  </w:pPr>
                  <w:r w:rsidRPr="00681DC1">
                    <w:rPr>
                      <w:rFonts w:ascii="Times New Roman"/>
                      <w:color w:val="000000"/>
                    </w:rPr>
                    <w:t>-0.667</w:t>
                  </w:r>
                </w:p>
              </w:tc>
              <w:tc>
                <w:tcPr>
                  <w:tcW w:w="1340" w:type="dxa"/>
                  <w:tcBorders>
                    <w:top w:val="nil"/>
                    <w:left w:val="nil"/>
                    <w:bottom w:val="single" w:sz="4" w:space="0" w:color="auto"/>
                    <w:right w:val="nil"/>
                  </w:tcBorders>
                  <w:shd w:val="clear" w:color="auto" w:fill="auto"/>
                  <w:noWrap/>
                  <w:vAlign w:val="bottom"/>
                  <w:hideMark/>
                </w:tcPr>
                <w:p w14:paraId="4C6EC1ED" w14:textId="77777777" w:rsidR="00F36ED5" w:rsidRPr="00681DC1" w:rsidRDefault="00F36ED5" w:rsidP="00F36ED5">
                  <w:pPr>
                    <w:spacing w:after="0"/>
                    <w:jc w:val="right"/>
                    <w:rPr>
                      <w:rFonts w:ascii="Times New Roman"/>
                      <w:color w:val="000000"/>
                    </w:rPr>
                  </w:pPr>
                  <w:r w:rsidRPr="00681DC1">
                    <w:rPr>
                      <w:rFonts w:ascii="Times New Roman"/>
                      <w:color w:val="000000"/>
                    </w:rPr>
                    <w:t>2.577</w:t>
                  </w:r>
                </w:p>
              </w:tc>
            </w:tr>
            <w:tr w:rsidR="00F36ED5" w:rsidRPr="00681DC1" w14:paraId="6912CE0F" w14:textId="77777777" w:rsidTr="00BA7F16">
              <w:trPr>
                <w:trHeight w:val="300"/>
              </w:trPr>
              <w:tc>
                <w:tcPr>
                  <w:tcW w:w="5490" w:type="dxa"/>
                  <w:gridSpan w:val="4"/>
                  <w:tcBorders>
                    <w:top w:val="single" w:sz="4" w:space="0" w:color="auto"/>
                    <w:left w:val="nil"/>
                    <w:bottom w:val="nil"/>
                    <w:right w:val="nil"/>
                  </w:tcBorders>
                  <w:shd w:val="clear" w:color="auto" w:fill="auto"/>
                  <w:noWrap/>
                  <w:vAlign w:val="bottom"/>
                  <w:hideMark/>
                </w:tcPr>
                <w:p w14:paraId="700BBA78" w14:textId="77777777" w:rsidR="00F36ED5" w:rsidRPr="00681DC1" w:rsidRDefault="00F36ED5" w:rsidP="00F36ED5">
                  <w:pPr>
                    <w:spacing w:after="0"/>
                    <w:rPr>
                      <w:rFonts w:ascii="Times New Roman"/>
                      <w:color w:val="000000"/>
                    </w:rPr>
                  </w:pPr>
                  <w:r w:rsidRPr="00681DC1">
                    <w:rPr>
                      <w:rFonts w:ascii="Times New Roman"/>
                      <w:color w:val="000000"/>
                    </w:rPr>
                    <w:t>Based on estimated marginal means</w:t>
                  </w:r>
                </w:p>
              </w:tc>
              <w:tc>
                <w:tcPr>
                  <w:tcW w:w="846" w:type="dxa"/>
                  <w:tcBorders>
                    <w:top w:val="single" w:sz="4" w:space="0" w:color="auto"/>
                    <w:left w:val="nil"/>
                    <w:bottom w:val="nil"/>
                    <w:right w:val="nil"/>
                  </w:tcBorders>
                  <w:shd w:val="clear" w:color="auto" w:fill="auto"/>
                  <w:noWrap/>
                  <w:vAlign w:val="bottom"/>
                  <w:hideMark/>
                </w:tcPr>
                <w:p w14:paraId="0CFD80FD" w14:textId="77777777" w:rsidR="00F36ED5" w:rsidRPr="00681DC1" w:rsidRDefault="00F36ED5" w:rsidP="00F36ED5">
                  <w:pPr>
                    <w:spacing w:after="0"/>
                    <w:rPr>
                      <w:rFonts w:ascii="Times New Roman"/>
                      <w:color w:val="000000"/>
                    </w:rPr>
                  </w:pPr>
                </w:p>
              </w:tc>
              <w:tc>
                <w:tcPr>
                  <w:tcW w:w="1333" w:type="dxa"/>
                  <w:tcBorders>
                    <w:top w:val="single" w:sz="4" w:space="0" w:color="auto"/>
                    <w:left w:val="nil"/>
                    <w:bottom w:val="nil"/>
                    <w:right w:val="nil"/>
                  </w:tcBorders>
                  <w:shd w:val="clear" w:color="auto" w:fill="auto"/>
                  <w:noWrap/>
                  <w:vAlign w:val="bottom"/>
                  <w:hideMark/>
                </w:tcPr>
                <w:p w14:paraId="744A12E5" w14:textId="77777777" w:rsidR="00F36ED5" w:rsidRPr="00681DC1" w:rsidRDefault="00F36ED5" w:rsidP="00F36ED5">
                  <w:pPr>
                    <w:spacing w:after="0"/>
                    <w:rPr>
                      <w:rFonts w:ascii="Times New Roman"/>
                    </w:rPr>
                  </w:pPr>
                </w:p>
              </w:tc>
              <w:tc>
                <w:tcPr>
                  <w:tcW w:w="1340" w:type="dxa"/>
                  <w:tcBorders>
                    <w:top w:val="single" w:sz="4" w:space="0" w:color="auto"/>
                    <w:left w:val="nil"/>
                    <w:bottom w:val="nil"/>
                    <w:right w:val="nil"/>
                  </w:tcBorders>
                  <w:shd w:val="clear" w:color="auto" w:fill="auto"/>
                  <w:noWrap/>
                  <w:vAlign w:val="bottom"/>
                  <w:hideMark/>
                </w:tcPr>
                <w:p w14:paraId="58C3C2BE" w14:textId="77777777" w:rsidR="00F36ED5" w:rsidRPr="00681DC1" w:rsidRDefault="00F36ED5" w:rsidP="00F36ED5">
                  <w:pPr>
                    <w:spacing w:after="0"/>
                    <w:rPr>
                      <w:rFonts w:ascii="Times New Roman"/>
                    </w:rPr>
                  </w:pPr>
                </w:p>
              </w:tc>
            </w:tr>
            <w:tr w:rsidR="00F36ED5" w:rsidRPr="00681DC1" w14:paraId="45202DA5" w14:textId="77777777" w:rsidTr="00BA7F16">
              <w:trPr>
                <w:trHeight w:val="300"/>
              </w:trPr>
              <w:tc>
                <w:tcPr>
                  <w:tcW w:w="9009" w:type="dxa"/>
                  <w:gridSpan w:val="7"/>
                  <w:tcBorders>
                    <w:top w:val="nil"/>
                    <w:left w:val="nil"/>
                    <w:bottom w:val="nil"/>
                    <w:right w:val="nil"/>
                  </w:tcBorders>
                  <w:shd w:val="clear" w:color="auto" w:fill="auto"/>
                  <w:noWrap/>
                  <w:vAlign w:val="bottom"/>
                  <w:hideMark/>
                </w:tcPr>
                <w:p w14:paraId="117809E4" w14:textId="77777777" w:rsidR="00F36ED5" w:rsidRPr="00681DC1" w:rsidRDefault="00F36ED5" w:rsidP="00F36ED5">
                  <w:pPr>
                    <w:spacing w:after="0"/>
                    <w:rPr>
                      <w:rFonts w:ascii="Times New Roman"/>
                      <w:color w:val="000000"/>
                    </w:rPr>
                  </w:pPr>
                  <w:proofErr w:type="spellStart"/>
                  <w:proofErr w:type="gramStart"/>
                  <w:r w:rsidRPr="00681DC1">
                    <w:rPr>
                      <w:rFonts w:ascii="Times New Roman"/>
                      <w:color w:val="000000"/>
                    </w:rPr>
                    <w:t>a</w:t>
                  </w:r>
                  <w:proofErr w:type="spellEnd"/>
                  <w:proofErr w:type="gramEnd"/>
                  <w:r w:rsidRPr="00681DC1">
                    <w:rPr>
                      <w:rFonts w:ascii="Times New Roman"/>
                      <w:color w:val="000000"/>
                    </w:rPr>
                    <w:t xml:space="preserve"> Adjustment for multiple comparisons: Least Significant Difference (equivalent to no adjustments).</w:t>
                  </w:r>
                </w:p>
              </w:tc>
            </w:tr>
          </w:tbl>
          <w:p w14:paraId="175FF238" w14:textId="77777777" w:rsidR="00F36ED5" w:rsidRPr="00681DC1" w:rsidRDefault="00F36ED5" w:rsidP="00F36ED5">
            <w:pPr>
              <w:rPr>
                <w:rFonts w:ascii="Times New Roman"/>
              </w:rPr>
            </w:pPr>
            <w:r w:rsidRPr="00681DC1">
              <w:rPr>
                <w:rFonts w:ascii="Times New Roman"/>
                <w:noProof/>
              </w:rPr>
              <w:drawing>
                <wp:inline distT="0" distB="0" distL="0" distR="0" wp14:anchorId="78EFFFEA" wp14:editId="2A399C76">
                  <wp:extent cx="5486400" cy="3200400"/>
                  <wp:effectExtent l="0" t="0" r="0" b="0"/>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DC1633" w14:textId="77777777" w:rsidR="00F36ED5" w:rsidRPr="00681DC1" w:rsidRDefault="00F36ED5" w:rsidP="00F36ED5">
            <w:pPr>
              <w:autoSpaceDE w:val="0"/>
              <w:autoSpaceDN w:val="0"/>
              <w:adjustRightInd w:val="0"/>
              <w:spacing w:after="0"/>
              <w:ind w:left="900" w:hanging="900"/>
              <w:rPr>
                <w:rFonts w:ascii="Times New Roman"/>
              </w:rPr>
            </w:pPr>
          </w:p>
          <w:p w14:paraId="544C83C9" w14:textId="77777777" w:rsidR="00F36ED5" w:rsidRPr="00681DC1" w:rsidRDefault="00F36ED5" w:rsidP="00F36ED5">
            <w:pPr>
              <w:autoSpaceDE w:val="0"/>
              <w:autoSpaceDN w:val="0"/>
              <w:adjustRightInd w:val="0"/>
              <w:spacing w:after="0"/>
              <w:ind w:left="900" w:hanging="900"/>
              <w:rPr>
                <w:rFonts w:ascii="Times New Roman"/>
              </w:rPr>
            </w:pPr>
            <w:r w:rsidRPr="00681DC1">
              <w:rPr>
                <w:rFonts w:ascii="Times New Roman"/>
                <w:b/>
              </w:rPr>
              <w:lastRenderedPageBreak/>
              <w:t xml:space="preserve">Fig. 1.4: </w:t>
            </w:r>
            <w:r w:rsidRPr="00681DC1">
              <w:rPr>
                <w:rFonts w:ascii="Times New Roman"/>
              </w:rPr>
              <w:t>Estimated Marginal Means of Students’ Attitude in Basic science by Ability levels</w:t>
            </w:r>
          </w:p>
          <w:p w14:paraId="16688705" w14:textId="77777777" w:rsidR="00F36ED5" w:rsidRPr="00681DC1" w:rsidRDefault="00F36ED5" w:rsidP="00F36ED5">
            <w:pPr>
              <w:autoSpaceDE w:val="0"/>
              <w:autoSpaceDN w:val="0"/>
              <w:adjustRightInd w:val="0"/>
              <w:spacing w:after="0"/>
              <w:ind w:left="900" w:hanging="900"/>
              <w:rPr>
                <w:rFonts w:ascii="Times New Roman"/>
              </w:rPr>
            </w:pPr>
          </w:p>
          <w:p w14:paraId="43108BDB" w14:textId="77777777" w:rsidR="00F36ED5" w:rsidRPr="00681DC1" w:rsidRDefault="00F36ED5" w:rsidP="00F36ED5">
            <w:pPr>
              <w:autoSpaceDE w:val="0"/>
              <w:autoSpaceDN w:val="0"/>
              <w:adjustRightInd w:val="0"/>
              <w:spacing w:after="0"/>
              <w:ind w:left="900" w:hanging="900"/>
              <w:rPr>
                <w:rFonts w:ascii="Times New Roman"/>
              </w:rPr>
            </w:pPr>
            <w:bookmarkStart w:id="3" w:name="_Hlk65952178"/>
            <w:r w:rsidRPr="00681DC1">
              <w:rPr>
                <w:rFonts w:ascii="Times New Roman"/>
                <w:b/>
                <w:bCs/>
              </w:rPr>
              <w:t>H</w:t>
            </w:r>
            <w:r w:rsidRPr="00681DC1">
              <w:rPr>
                <w:rFonts w:ascii="Times New Roman"/>
                <w:b/>
                <w:bCs/>
                <w:vertAlign w:val="subscript"/>
              </w:rPr>
              <w:t>05</w:t>
            </w:r>
            <w:r w:rsidRPr="00681DC1">
              <w:rPr>
                <w:rFonts w:ascii="Times New Roman"/>
              </w:rPr>
              <w:t>: There is no significant interaction effect of gender and ability levels  on students’ attitude in Basic science.</w:t>
            </w:r>
          </w:p>
          <w:bookmarkEnd w:id="3"/>
          <w:p w14:paraId="6CD21D82" w14:textId="77777777" w:rsidR="00F36ED5" w:rsidRPr="00681DC1" w:rsidRDefault="00F36ED5" w:rsidP="00F36ED5">
            <w:pPr>
              <w:autoSpaceDE w:val="0"/>
              <w:autoSpaceDN w:val="0"/>
              <w:adjustRightInd w:val="0"/>
              <w:spacing w:after="0"/>
              <w:ind w:left="900" w:hanging="900"/>
              <w:rPr>
                <w:rFonts w:ascii="Times New Roman"/>
              </w:rPr>
            </w:pPr>
          </w:p>
          <w:p w14:paraId="0ED0FB4E" w14:textId="53C2F2F8" w:rsidR="00F36ED5" w:rsidRPr="00681DC1" w:rsidRDefault="00F36ED5" w:rsidP="00F36ED5">
            <w:pPr>
              <w:spacing w:after="0"/>
              <w:rPr>
                <w:rFonts w:ascii="Times New Roman"/>
              </w:rPr>
            </w:pPr>
            <w:r w:rsidRPr="00681DC1">
              <w:rPr>
                <w:rFonts w:ascii="Times New Roman"/>
              </w:rPr>
              <w:t>Table 1.2.1a reveals no significant interaction effect of gender and ability level on student’s achievement in Basic science F</w:t>
            </w:r>
            <w:r w:rsidRPr="00681DC1">
              <w:rPr>
                <w:rFonts w:ascii="Times New Roman"/>
                <w:vertAlign w:val="subscript"/>
              </w:rPr>
              <w:t>(2,491)</w:t>
            </w:r>
            <w:r w:rsidRPr="00681DC1">
              <w:rPr>
                <w:rFonts w:ascii="Times New Roman"/>
              </w:rPr>
              <w:t xml:space="preserve"> = </w:t>
            </w:r>
            <w:r w:rsidRPr="00681DC1">
              <w:rPr>
                <w:rFonts w:ascii="Times New Roman"/>
                <w:color w:val="000000"/>
              </w:rPr>
              <w:t>.86</w:t>
            </w:r>
            <w:r w:rsidRPr="00681DC1">
              <w:rPr>
                <w:rFonts w:ascii="Times New Roman"/>
              </w:rPr>
              <w:t>, p  &gt; 0.05, The null hypothesis was therefore  not rejected.</w:t>
            </w:r>
          </w:p>
          <w:p w14:paraId="38C6FED8" w14:textId="77777777" w:rsidR="00F36ED5" w:rsidRPr="00681DC1" w:rsidRDefault="00F36ED5" w:rsidP="00F36ED5">
            <w:pPr>
              <w:spacing w:after="0"/>
              <w:rPr>
                <w:rFonts w:ascii="Times New Roman"/>
              </w:rPr>
            </w:pPr>
            <w:r w:rsidRPr="00681DC1">
              <w:rPr>
                <w:rFonts w:ascii="Times New Roman"/>
                <w:b/>
              </w:rPr>
              <w:t xml:space="preserve">Table 1.2.2d: </w:t>
            </w:r>
            <w:r w:rsidRPr="00681DC1">
              <w:rPr>
                <w:rFonts w:ascii="Times New Roman"/>
              </w:rPr>
              <w:t xml:space="preserve">Estimated Marginal Mean of Students’ Attitude in Basic science by </w:t>
            </w:r>
          </w:p>
          <w:p w14:paraId="452B63B5" w14:textId="77777777" w:rsidR="00F36ED5" w:rsidRPr="00681DC1" w:rsidRDefault="00F36ED5" w:rsidP="00F36ED5">
            <w:pPr>
              <w:autoSpaceDE w:val="0"/>
              <w:autoSpaceDN w:val="0"/>
              <w:adjustRightInd w:val="0"/>
              <w:spacing w:after="0"/>
              <w:rPr>
                <w:rFonts w:ascii="Times New Roman"/>
              </w:rPr>
            </w:pPr>
            <w:r w:rsidRPr="00681DC1">
              <w:rPr>
                <w:rFonts w:ascii="Times New Roman"/>
              </w:rPr>
              <w:tab/>
              <w:t>Gender and ability levels</w:t>
            </w:r>
          </w:p>
          <w:tbl>
            <w:tblPr>
              <w:tblW w:w="8715" w:type="dxa"/>
              <w:tblLook w:val="04A0" w:firstRow="1" w:lastRow="0" w:firstColumn="1" w:lastColumn="0" w:noHBand="0" w:noVBand="1"/>
            </w:tblPr>
            <w:tblGrid>
              <w:gridCol w:w="1245"/>
              <w:gridCol w:w="1820"/>
              <w:gridCol w:w="1245"/>
              <w:gridCol w:w="1245"/>
              <w:gridCol w:w="1576"/>
              <w:gridCol w:w="1584"/>
            </w:tblGrid>
            <w:tr w:rsidR="00F36ED5" w:rsidRPr="00681DC1" w14:paraId="2E7BF7C6" w14:textId="77777777" w:rsidTr="00BA7F16">
              <w:trPr>
                <w:trHeight w:val="300"/>
              </w:trPr>
              <w:tc>
                <w:tcPr>
                  <w:tcW w:w="1245" w:type="dxa"/>
                  <w:tcBorders>
                    <w:top w:val="single" w:sz="4" w:space="0" w:color="auto"/>
                    <w:left w:val="nil"/>
                    <w:right w:val="nil"/>
                  </w:tcBorders>
                  <w:shd w:val="clear" w:color="auto" w:fill="auto"/>
                  <w:noWrap/>
                  <w:vAlign w:val="bottom"/>
                  <w:hideMark/>
                </w:tcPr>
                <w:p w14:paraId="332296EB" w14:textId="77777777" w:rsidR="00F36ED5" w:rsidRPr="00681DC1" w:rsidRDefault="00F36ED5" w:rsidP="00F36ED5">
                  <w:pPr>
                    <w:spacing w:after="0"/>
                    <w:rPr>
                      <w:rFonts w:ascii="Times New Roman"/>
                      <w:color w:val="000000"/>
                    </w:rPr>
                  </w:pPr>
                  <w:r w:rsidRPr="00681DC1">
                    <w:rPr>
                      <w:rFonts w:ascii="Times New Roman"/>
                      <w:color w:val="000000"/>
                    </w:rPr>
                    <w:t>Gender</w:t>
                  </w:r>
                </w:p>
              </w:tc>
              <w:tc>
                <w:tcPr>
                  <w:tcW w:w="1820" w:type="dxa"/>
                  <w:tcBorders>
                    <w:top w:val="single" w:sz="4" w:space="0" w:color="auto"/>
                    <w:left w:val="nil"/>
                    <w:right w:val="nil"/>
                  </w:tcBorders>
                  <w:shd w:val="clear" w:color="auto" w:fill="auto"/>
                  <w:noWrap/>
                  <w:vAlign w:val="bottom"/>
                  <w:hideMark/>
                </w:tcPr>
                <w:p w14:paraId="51048DC9" w14:textId="77777777" w:rsidR="00F36ED5" w:rsidRPr="00681DC1" w:rsidRDefault="00F36ED5" w:rsidP="00F36ED5">
                  <w:pPr>
                    <w:spacing w:after="0"/>
                    <w:rPr>
                      <w:rFonts w:ascii="Times New Roman"/>
                      <w:color w:val="000000"/>
                    </w:rPr>
                  </w:pPr>
                  <w:r w:rsidRPr="00681DC1">
                    <w:rPr>
                      <w:rFonts w:ascii="Times New Roman"/>
                      <w:color w:val="000000"/>
                    </w:rPr>
                    <w:t>levels</w:t>
                  </w:r>
                </w:p>
              </w:tc>
              <w:tc>
                <w:tcPr>
                  <w:tcW w:w="1245" w:type="dxa"/>
                  <w:tcBorders>
                    <w:top w:val="single" w:sz="4" w:space="0" w:color="auto"/>
                    <w:left w:val="nil"/>
                    <w:right w:val="nil"/>
                  </w:tcBorders>
                  <w:shd w:val="clear" w:color="auto" w:fill="auto"/>
                  <w:noWrap/>
                  <w:vAlign w:val="bottom"/>
                  <w:hideMark/>
                </w:tcPr>
                <w:p w14:paraId="36C03EBF" w14:textId="77777777" w:rsidR="00F36ED5" w:rsidRPr="00681DC1" w:rsidRDefault="00F36ED5" w:rsidP="00F36ED5">
                  <w:pPr>
                    <w:spacing w:after="0"/>
                    <w:rPr>
                      <w:rFonts w:ascii="Times New Roman"/>
                      <w:color w:val="000000"/>
                    </w:rPr>
                  </w:pPr>
                  <w:r w:rsidRPr="00681DC1">
                    <w:rPr>
                      <w:rFonts w:ascii="Times New Roman"/>
                      <w:color w:val="000000"/>
                    </w:rPr>
                    <w:t>Mean</w:t>
                  </w:r>
                </w:p>
              </w:tc>
              <w:tc>
                <w:tcPr>
                  <w:tcW w:w="1245" w:type="dxa"/>
                  <w:tcBorders>
                    <w:top w:val="single" w:sz="4" w:space="0" w:color="auto"/>
                    <w:left w:val="nil"/>
                    <w:right w:val="nil"/>
                  </w:tcBorders>
                  <w:shd w:val="clear" w:color="auto" w:fill="auto"/>
                  <w:noWrap/>
                  <w:vAlign w:val="bottom"/>
                  <w:hideMark/>
                </w:tcPr>
                <w:p w14:paraId="0834005A" w14:textId="77777777" w:rsidR="00F36ED5" w:rsidRPr="00681DC1" w:rsidRDefault="00F36ED5" w:rsidP="00F36ED5">
                  <w:pPr>
                    <w:spacing w:after="0"/>
                    <w:rPr>
                      <w:rFonts w:ascii="Times New Roman"/>
                      <w:color w:val="000000"/>
                    </w:rPr>
                  </w:pPr>
                  <w:r w:rsidRPr="00681DC1">
                    <w:rPr>
                      <w:rFonts w:ascii="Times New Roman"/>
                      <w:color w:val="000000"/>
                    </w:rPr>
                    <w:t>Std. Error</w:t>
                  </w:r>
                </w:p>
              </w:tc>
              <w:tc>
                <w:tcPr>
                  <w:tcW w:w="3160" w:type="dxa"/>
                  <w:gridSpan w:val="2"/>
                  <w:tcBorders>
                    <w:top w:val="single" w:sz="4" w:space="0" w:color="auto"/>
                    <w:left w:val="nil"/>
                    <w:right w:val="nil"/>
                  </w:tcBorders>
                  <w:shd w:val="clear" w:color="auto" w:fill="auto"/>
                  <w:noWrap/>
                  <w:vAlign w:val="bottom"/>
                  <w:hideMark/>
                </w:tcPr>
                <w:p w14:paraId="4DFE43CD" w14:textId="77777777" w:rsidR="00F36ED5" w:rsidRPr="00681DC1" w:rsidRDefault="00F36ED5" w:rsidP="00F36ED5">
                  <w:pPr>
                    <w:spacing w:after="0"/>
                    <w:rPr>
                      <w:rFonts w:ascii="Times New Roman"/>
                      <w:color w:val="000000"/>
                    </w:rPr>
                  </w:pPr>
                  <w:r w:rsidRPr="00681DC1">
                    <w:rPr>
                      <w:rFonts w:ascii="Times New Roman"/>
                      <w:color w:val="000000"/>
                    </w:rPr>
                    <w:t>95% Confidence Interval</w:t>
                  </w:r>
                </w:p>
              </w:tc>
            </w:tr>
            <w:tr w:rsidR="00F36ED5" w:rsidRPr="00681DC1" w14:paraId="75EB5F20" w14:textId="77777777" w:rsidTr="00BA7F16">
              <w:trPr>
                <w:trHeight w:val="300"/>
              </w:trPr>
              <w:tc>
                <w:tcPr>
                  <w:tcW w:w="1245" w:type="dxa"/>
                  <w:tcBorders>
                    <w:top w:val="nil"/>
                    <w:left w:val="nil"/>
                    <w:bottom w:val="single" w:sz="4" w:space="0" w:color="auto"/>
                    <w:right w:val="nil"/>
                  </w:tcBorders>
                  <w:shd w:val="clear" w:color="auto" w:fill="auto"/>
                  <w:noWrap/>
                  <w:vAlign w:val="bottom"/>
                  <w:hideMark/>
                </w:tcPr>
                <w:p w14:paraId="64DD3AC6" w14:textId="77777777" w:rsidR="00F36ED5" w:rsidRPr="00681DC1" w:rsidRDefault="00F36ED5" w:rsidP="00F36ED5">
                  <w:pPr>
                    <w:spacing w:after="0"/>
                    <w:rPr>
                      <w:rFonts w:ascii="Times New Roman"/>
                      <w:color w:val="000000"/>
                    </w:rPr>
                  </w:pPr>
                </w:p>
              </w:tc>
              <w:tc>
                <w:tcPr>
                  <w:tcW w:w="1820" w:type="dxa"/>
                  <w:tcBorders>
                    <w:top w:val="nil"/>
                    <w:left w:val="nil"/>
                    <w:bottom w:val="single" w:sz="4" w:space="0" w:color="auto"/>
                    <w:right w:val="nil"/>
                  </w:tcBorders>
                  <w:shd w:val="clear" w:color="auto" w:fill="auto"/>
                  <w:noWrap/>
                  <w:vAlign w:val="bottom"/>
                  <w:hideMark/>
                </w:tcPr>
                <w:p w14:paraId="1624A196" w14:textId="77777777" w:rsidR="00F36ED5" w:rsidRPr="00681DC1" w:rsidRDefault="00F36ED5" w:rsidP="00F36ED5">
                  <w:pPr>
                    <w:spacing w:after="0"/>
                    <w:rPr>
                      <w:rFonts w:ascii="Times New Roman"/>
                    </w:rPr>
                  </w:pPr>
                </w:p>
              </w:tc>
              <w:tc>
                <w:tcPr>
                  <w:tcW w:w="1245" w:type="dxa"/>
                  <w:tcBorders>
                    <w:top w:val="nil"/>
                    <w:left w:val="nil"/>
                    <w:bottom w:val="single" w:sz="4" w:space="0" w:color="auto"/>
                    <w:right w:val="nil"/>
                  </w:tcBorders>
                  <w:shd w:val="clear" w:color="auto" w:fill="auto"/>
                  <w:noWrap/>
                  <w:vAlign w:val="bottom"/>
                  <w:hideMark/>
                </w:tcPr>
                <w:p w14:paraId="1657C14D" w14:textId="77777777" w:rsidR="00F36ED5" w:rsidRPr="00681DC1" w:rsidRDefault="00F36ED5" w:rsidP="00F36ED5">
                  <w:pPr>
                    <w:spacing w:after="0"/>
                    <w:rPr>
                      <w:rFonts w:ascii="Times New Roman"/>
                    </w:rPr>
                  </w:pPr>
                </w:p>
              </w:tc>
              <w:tc>
                <w:tcPr>
                  <w:tcW w:w="1245" w:type="dxa"/>
                  <w:tcBorders>
                    <w:top w:val="nil"/>
                    <w:left w:val="nil"/>
                    <w:bottom w:val="single" w:sz="4" w:space="0" w:color="auto"/>
                    <w:right w:val="nil"/>
                  </w:tcBorders>
                  <w:shd w:val="clear" w:color="auto" w:fill="auto"/>
                  <w:noWrap/>
                  <w:vAlign w:val="bottom"/>
                  <w:hideMark/>
                </w:tcPr>
                <w:p w14:paraId="3F9F573A" w14:textId="77777777" w:rsidR="00F36ED5" w:rsidRPr="00681DC1" w:rsidRDefault="00F36ED5" w:rsidP="00F36ED5">
                  <w:pPr>
                    <w:spacing w:after="0"/>
                    <w:rPr>
                      <w:rFonts w:ascii="Times New Roman"/>
                    </w:rPr>
                  </w:pPr>
                </w:p>
              </w:tc>
              <w:tc>
                <w:tcPr>
                  <w:tcW w:w="1576" w:type="dxa"/>
                  <w:tcBorders>
                    <w:top w:val="nil"/>
                    <w:left w:val="nil"/>
                    <w:bottom w:val="single" w:sz="4" w:space="0" w:color="auto"/>
                    <w:right w:val="nil"/>
                  </w:tcBorders>
                  <w:shd w:val="clear" w:color="auto" w:fill="auto"/>
                  <w:noWrap/>
                  <w:vAlign w:val="bottom"/>
                  <w:hideMark/>
                </w:tcPr>
                <w:p w14:paraId="5EE22502" w14:textId="77777777" w:rsidR="00F36ED5" w:rsidRPr="00681DC1" w:rsidRDefault="00F36ED5" w:rsidP="00F36ED5">
                  <w:pPr>
                    <w:spacing w:after="0"/>
                    <w:rPr>
                      <w:rFonts w:ascii="Times New Roman"/>
                      <w:color w:val="000000"/>
                    </w:rPr>
                  </w:pPr>
                  <w:r w:rsidRPr="00681DC1">
                    <w:rPr>
                      <w:rFonts w:ascii="Times New Roman"/>
                      <w:color w:val="000000"/>
                    </w:rPr>
                    <w:t>Lower Bound</w:t>
                  </w:r>
                </w:p>
              </w:tc>
              <w:tc>
                <w:tcPr>
                  <w:tcW w:w="1584" w:type="dxa"/>
                  <w:tcBorders>
                    <w:top w:val="nil"/>
                    <w:left w:val="nil"/>
                    <w:bottom w:val="single" w:sz="4" w:space="0" w:color="auto"/>
                    <w:right w:val="nil"/>
                  </w:tcBorders>
                  <w:shd w:val="clear" w:color="auto" w:fill="auto"/>
                  <w:noWrap/>
                  <w:vAlign w:val="bottom"/>
                  <w:hideMark/>
                </w:tcPr>
                <w:p w14:paraId="24B2AEDF" w14:textId="77777777" w:rsidR="00F36ED5" w:rsidRPr="00681DC1" w:rsidRDefault="00F36ED5" w:rsidP="00F36ED5">
                  <w:pPr>
                    <w:spacing w:after="0"/>
                    <w:rPr>
                      <w:rFonts w:ascii="Times New Roman"/>
                      <w:color w:val="000000"/>
                    </w:rPr>
                  </w:pPr>
                  <w:r w:rsidRPr="00681DC1">
                    <w:rPr>
                      <w:rFonts w:ascii="Times New Roman"/>
                      <w:color w:val="000000"/>
                    </w:rPr>
                    <w:t>Upper Bound</w:t>
                  </w:r>
                </w:p>
              </w:tc>
            </w:tr>
            <w:tr w:rsidR="00F36ED5" w:rsidRPr="00681DC1" w14:paraId="0B8299BE" w14:textId="77777777" w:rsidTr="00BA7F16">
              <w:trPr>
                <w:trHeight w:val="300"/>
              </w:trPr>
              <w:tc>
                <w:tcPr>
                  <w:tcW w:w="1245" w:type="dxa"/>
                  <w:tcBorders>
                    <w:top w:val="single" w:sz="4" w:space="0" w:color="auto"/>
                    <w:left w:val="nil"/>
                    <w:bottom w:val="nil"/>
                    <w:right w:val="nil"/>
                  </w:tcBorders>
                  <w:shd w:val="clear" w:color="auto" w:fill="auto"/>
                  <w:noWrap/>
                  <w:vAlign w:val="bottom"/>
                  <w:hideMark/>
                </w:tcPr>
                <w:p w14:paraId="61AD3EB7" w14:textId="77777777" w:rsidR="00F36ED5" w:rsidRPr="00681DC1" w:rsidRDefault="00F36ED5" w:rsidP="00F36ED5">
                  <w:pPr>
                    <w:spacing w:after="0"/>
                    <w:rPr>
                      <w:rFonts w:ascii="Times New Roman"/>
                      <w:color w:val="000000"/>
                    </w:rPr>
                  </w:pPr>
                  <w:r w:rsidRPr="00681DC1">
                    <w:rPr>
                      <w:rFonts w:ascii="Times New Roman"/>
                      <w:color w:val="000000"/>
                    </w:rPr>
                    <w:t>Male</w:t>
                  </w:r>
                </w:p>
              </w:tc>
              <w:tc>
                <w:tcPr>
                  <w:tcW w:w="1820" w:type="dxa"/>
                  <w:tcBorders>
                    <w:top w:val="single" w:sz="4" w:space="0" w:color="auto"/>
                    <w:left w:val="nil"/>
                    <w:bottom w:val="nil"/>
                    <w:right w:val="nil"/>
                  </w:tcBorders>
                  <w:shd w:val="clear" w:color="auto" w:fill="auto"/>
                  <w:noWrap/>
                  <w:vAlign w:val="bottom"/>
                  <w:hideMark/>
                </w:tcPr>
                <w:p w14:paraId="4E4BE87E" w14:textId="77777777" w:rsidR="00F36ED5" w:rsidRPr="00681DC1" w:rsidRDefault="00F36ED5" w:rsidP="00F36ED5">
                  <w:pPr>
                    <w:spacing w:after="0"/>
                    <w:rPr>
                      <w:rFonts w:ascii="Times New Roman"/>
                      <w:color w:val="000000"/>
                    </w:rPr>
                  </w:pPr>
                  <w:r w:rsidRPr="00681DC1">
                    <w:rPr>
                      <w:rFonts w:ascii="Times New Roman"/>
                      <w:color w:val="000000"/>
                    </w:rPr>
                    <w:t>Low Ability</w:t>
                  </w:r>
                </w:p>
              </w:tc>
              <w:tc>
                <w:tcPr>
                  <w:tcW w:w="1245" w:type="dxa"/>
                  <w:tcBorders>
                    <w:top w:val="single" w:sz="4" w:space="0" w:color="auto"/>
                    <w:left w:val="nil"/>
                    <w:bottom w:val="nil"/>
                    <w:right w:val="nil"/>
                  </w:tcBorders>
                  <w:shd w:val="clear" w:color="auto" w:fill="auto"/>
                  <w:noWrap/>
                  <w:vAlign w:val="bottom"/>
                  <w:hideMark/>
                </w:tcPr>
                <w:p w14:paraId="512306D5" w14:textId="77777777" w:rsidR="00F36ED5" w:rsidRPr="00681DC1" w:rsidRDefault="00F36ED5" w:rsidP="00F36ED5">
                  <w:pPr>
                    <w:spacing w:after="0"/>
                    <w:rPr>
                      <w:rFonts w:ascii="Times New Roman"/>
                      <w:color w:val="000000"/>
                    </w:rPr>
                  </w:pPr>
                  <w:r w:rsidRPr="00681DC1">
                    <w:rPr>
                      <w:rFonts w:ascii="Times New Roman"/>
                      <w:color w:val="000000"/>
                    </w:rPr>
                    <w:t>71.946a</w:t>
                  </w:r>
                </w:p>
              </w:tc>
              <w:tc>
                <w:tcPr>
                  <w:tcW w:w="1245" w:type="dxa"/>
                  <w:tcBorders>
                    <w:top w:val="single" w:sz="4" w:space="0" w:color="auto"/>
                    <w:left w:val="nil"/>
                    <w:bottom w:val="nil"/>
                    <w:right w:val="nil"/>
                  </w:tcBorders>
                  <w:shd w:val="clear" w:color="auto" w:fill="auto"/>
                  <w:noWrap/>
                  <w:vAlign w:val="bottom"/>
                  <w:hideMark/>
                </w:tcPr>
                <w:p w14:paraId="47CA0A25" w14:textId="77777777" w:rsidR="00F36ED5" w:rsidRPr="00681DC1" w:rsidRDefault="00F36ED5" w:rsidP="00F36ED5">
                  <w:pPr>
                    <w:spacing w:after="0"/>
                    <w:jc w:val="right"/>
                    <w:rPr>
                      <w:rFonts w:ascii="Times New Roman"/>
                      <w:color w:val="000000"/>
                    </w:rPr>
                  </w:pPr>
                  <w:r w:rsidRPr="00681DC1">
                    <w:rPr>
                      <w:rFonts w:ascii="Times New Roman"/>
                      <w:color w:val="000000"/>
                    </w:rPr>
                    <w:t>0.983</w:t>
                  </w:r>
                </w:p>
              </w:tc>
              <w:tc>
                <w:tcPr>
                  <w:tcW w:w="1576" w:type="dxa"/>
                  <w:tcBorders>
                    <w:top w:val="single" w:sz="4" w:space="0" w:color="auto"/>
                    <w:left w:val="nil"/>
                    <w:bottom w:val="nil"/>
                    <w:right w:val="nil"/>
                  </w:tcBorders>
                  <w:shd w:val="clear" w:color="auto" w:fill="auto"/>
                  <w:noWrap/>
                  <w:vAlign w:val="bottom"/>
                  <w:hideMark/>
                </w:tcPr>
                <w:p w14:paraId="2CF41572" w14:textId="77777777" w:rsidR="00F36ED5" w:rsidRPr="00681DC1" w:rsidRDefault="00F36ED5" w:rsidP="00F36ED5">
                  <w:pPr>
                    <w:spacing w:after="0"/>
                    <w:jc w:val="right"/>
                    <w:rPr>
                      <w:rFonts w:ascii="Times New Roman"/>
                      <w:color w:val="000000"/>
                    </w:rPr>
                  </w:pPr>
                  <w:r w:rsidRPr="00681DC1">
                    <w:rPr>
                      <w:rFonts w:ascii="Times New Roman"/>
                      <w:color w:val="000000"/>
                    </w:rPr>
                    <w:t>70.014</w:t>
                  </w:r>
                </w:p>
              </w:tc>
              <w:tc>
                <w:tcPr>
                  <w:tcW w:w="1584" w:type="dxa"/>
                  <w:tcBorders>
                    <w:top w:val="single" w:sz="4" w:space="0" w:color="auto"/>
                    <w:left w:val="nil"/>
                    <w:bottom w:val="nil"/>
                    <w:right w:val="nil"/>
                  </w:tcBorders>
                  <w:shd w:val="clear" w:color="auto" w:fill="auto"/>
                  <w:noWrap/>
                  <w:vAlign w:val="bottom"/>
                  <w:hideMark/>
                </w:tcPr>
                <w:p w14:paraId="2AE76E63" w14:textId="77777777" w:rsidR="00F36ED5" w:rsidRPr="00681DC1" w:rsidRDefault="00F36ED5" w:rsidP="00F36ED5">
                  <w:pPr>
                    <w:spacing w:after="0"/>
                    <w:jc w:val="right"/>
                    <w:rPr>
                      <w:rFonts w:ascii="Times New Roman"/>
                      <w:color w:val="000000"/>
                    </w:rPr>
                  </w:pPr>
                  <w:r w:rsidRPr="00681DC1">
                    <w:rPr>
                      <w:rFonts w:ascii="Times New Roman"/>
                      <w:color w:val="000000"/>
                    </w:rPr>
                    <w:t>73.878</w:t>
                  </w:r>
                </w:p>
              </w:tc>
            </w:tr>
            <w:tr w:rsidR="00F36ED5" w:rsidRPr="00681DC1" w14:paraId="4CF698AF" w14:textId="77777777" w:rsidTr="00BA7F16">
              <w:trPr>
                <w:trHeight w:val="300"/>
              </w:trPr>
              <w:tc>
                <w:tcPr>
                  <w:tcW w:w="1245" w:type="dxa"/>
                  <w:tcBorders>
                    <w:top w:val="nil"/>
                    <w:left w:val="nil"/>
                    <w:bottom w:val="nil"/>
                    <w:right w:val="nil"/>
                  </w:tcBorders>
                  <w:shd w:val="clear" w:color="auto" w:fill="auto"/>
                  <w:noWrap/>
                  <w:vAlign w:val="bottom"/>
                  <w:hideMark/>
                </w:tcPr>
                <w:p w14:paraId="2C50D655" w14:textId="77777777" w:rsidR="00F36ED5" w:rsidRPr="00681DC1" w:rsidRDefault="00F36ED5" w:rsidP="00F36ED5">
                  <w:pPr>
                    <w:spacing w:after="0"/>
                    <w:jc w:val="right"/>
                    <w:rPr>
                      <w:rFonts w:ascii="Times New Roman"/>
                      <w:color w:val="000000"/>
                    </w:rPr>
                  </w:pPr>
                </w:p>
              </w:tc>
              <w:tc>
                <w:tcPr>
                  <w:tcW w:w="1820" w:type="dxa"/>
                  <w:tcBorders>
                    <w:top w:val="nil"/>
                    <w:left w:val="nil"/>
                    <w:bottom w:val="nil"/>
                    <w:right w:val="nil"/>
                  </w:tcBorders>
                  <w:shd w:val="clear" w:color="auto" w:fill="auto"/>
                  <w:noWrap/>
                  <w:vAlign w:val="bottom"/>
                  <w:hideMark/>
                </w:tcPr>
                <w:p w14:paraId="343B3938" w14:textId="77777777" w:rsidR="00F36ED5" w:rsidRPr="00681DC1" w:rsidRDefault="00F36ED5" w:rsidP="00F36ED5">
                  <w:pPr>
                    <w:spacing w:after="0"/>
                    <w:rPr>
                      <w:rFonts w:ascii="Times New Roman"/>
                      <w:color w:val="000000"/>
                    </w:rPr>
                  </w:pPr>
                  <w:r w:rsidRPr="00681DC1">
                    <w:rPr>
                      <w:rFonts w:ascii="Times New Roman"/>
                      <w:color w:val="000000"/>
                    </w:rPr>
                    <w:t>Medium Ability</w:t>
                  </w:r>
                </w:p>
              </w:tc>
              <w:tc>
                <w:tcPr>
                  <w:tcW w:w="1245" w:type="dxa"/>
                  <w:tcBorders>
                    <w:top w:val="nil"/>
                    <w:left w:val="nil"/>
                    <w:bottom w:val="nil"/>
                    <w:right w:val="nil"/>
                  </w:tcBorders>
                  <w:shd w:val="clear" w:color="auto" w:fill="auto"/>
                  <w:noWrap/>
                  <w:vAlign w:val="bottom"/>
                  <w:hideMark/>
                </w:tcPr>
                <w:p w14:paraId="5F0EF7FA" w14:textId="77777777" w:rsidR="00F36ED5" w:rsidRPr="00681DC1" w:rsidRDefault="00F36ED5" w:rsidP="00F36ED5">
                  <w:pPr>
                    <w:spacing w:after="0"/>
                    <w:rPr>
                      <w:rFonts w:ascii="Times New Roman"/>
                      <w:color w:val="000000"/>
                    </w:rPr>
                  </w:pPr>
                  <w:r w:rsidRPr="00681DC1">
                    <w:rPr>
                      <w:rFonts w:ascii="Times New Roman"/>
                      <w:color w:val="000000"/>
                    </w:rPr>
                    <w:t>71.651a</w:t>
                  </w:r>
                </w:p>
              </w:tc>
              <w:tc>
                <w:tcPr>
                  <w:tcW w:w="1245" w:type="dxa"/>
                  <w:tcBorders>
                    <w:top w:val="nil"/>
                    <w:left w:val="nil"/>
                    <w:bottom w:val="nil"/>
                    <w:right w:val="nil"/>
                  </w:tcBorders>
                  <w:shd w:val="clear" w:color="auto" w:fill="auto"/>
                  <w:noWrap/>
                  <w:vAlign w:val="bottom"/>
                  <w:hideMark/>
                </w:tcPr>
                <w:p w14:paraId="5C4C1B78" w14:textId="77777777" w:rsidR="00F36ED5" w:rsidRPr="00681DC1" w:rsidRDefault="00F36ED5" w:rsidP="00F36ED5">
                  <w:pPr>
                    <w:spacing w:after="0"/>
                    <w:jc w:val="right"/>
                    <w:rPr>
                      <w:rFonts w:ascii="Times New Roman"/>
                      <w:color w:val="000000"/>
                    </w:rPr>
                  </w:pPr>
                  <w:r w:rsidRPr="00681DC1">
                    <w:rPr>
                      <w:rFonts w:ascii="Times New Roman"/>
                      <w:color w:val="000000"/>
                    </w:rPr>
                    <w:t>0.793</w:t>
                  </w:r>
                </w:p>
              </w:tc>
              <w:tc>
                <w:tcPr>
                  <w:tcW w:w="1576" w:type="dxa"/>
                  <w:tcBorders>
                    <w:top w:val="nil"/>
                    <w:left w:val="nil"/>
                    <w:bottom w:val="nil"/>
                    <w:right w:val="nil"/>
                  </w:tcBorders>
                  <w:shd w:val="clear" w:color="auto" w:fill="auto"/>
                  <w:noWrap/>
                  <w:vAlign w:val="bottom"/>
                  <w:hideMark/>
                </w:tcPr>
                <w:p w14:paraId="6EC6A8C7" w14:textId="77777777" w:rsidR="00F36ED5" w:rsidRPr="00681DC1" w:rsidRDefault="00F36ED5" w:rsidP="00F36ED5">
                  <w:pPr>
                    <w:spacing w:after="0"/>
                    <w:jc w:val="right"/>
                    <w:rPr>
                      <w:rFonts w:ascii="Times New Roman"/>
                      <w:color w:val="000000"/>
                    </w:rPr>
                  </w:pPr>
                  <w:r w:rsidRPr="00681DC1">
                    <w:rPr>
                      <w:rFonts w:ascii="Times New Roman"/>
                      <w:color w:val="000000"/>
                    </w:rPr>
                    <w:t>70.092</w:t>
                  </w:r>
                </w:p>
              </w:tc>
              <w:tc>
                <w:tcPr>
                  <w:tcW w:w="1584" w:type="dxa"/>
                  <w:tcBorders>
                    <w:top w:val="nil"/>
                    <w:left w:val="nil"/>
                    <w:bottom w:val="nil"/>
                    <w:right w:val="nil"/>
                  </w:tcBorders>
                  <w:shd w:val="clear" w:color="auto" w:fill="auto"/>
                  <w:noWrap/>
                  <w:vAlign w:val="bottom"/>
                  <w:hideMark/>
                </w:tcPr>
                <w:p w14:paraId="5645C07E" w14:textId="77777777" w:rsidR="00F36ED5" w:rsidRPr="00681DC1" w:rsidRDefault="00F36ED5" w:rsidP="00F36ED5">
                  <w:pPr>
                    <w:spacing w:after="0"/>
                    <w:jc w:val="right"/>
                    <w:rPr>
                      <w:rFonts w:ascii="Times New Roman"/>
                      <w:color w:val="000000"/>
                    </w:rPr>
                  </w:pPr>
                  <w:r w:rsidRPr="00681DC1">
                    <w:rPr>
                      <w:rFonts w:ascii="Times New Roman"/>
                      <w:color w:val="000000"/>
                    </w:rPr>
                    <w:t>73.21</w:t>
                  </w:r>
                </w:p>
              </w:tc>
            </w:tr>
            <w:tr w:rsidR="00F36ED5" w:rsidRPr="00681DC1" w14:paraId="718FDA72" w14:textId="77777777" w:rsidTr="00BA7F16">
              <w:trPr>
                <w:trHeight w:val="300"/>
              </w:trPr>
              <w:tc>
                <w:tcPr>
                  <w:tcW w:w="1245" w:type="dxa"/>
                  <w:tcBorders>
                    <w:top w:val="nil"/>
                    <w:left w:val="nil"/>
                    <w:bottom w:val="nil"/>
                    <w:right w:val="nil"/>
                  </w:tcBorders>
                  <w:shd w:val="clear" w:color="auto" w:fill="auto"/>
                  <w:noWrap/>
                  <w:vAlign w:val="bottom"/>
                  <w:hideMark/>
                </w:tcPr>
                <w:p w14:paraId="2B4C5588" w14:textId="77777777" w:rsidR="00F36ED5" w:rsidRPr="00681DC1" w:rsidRDefault="00F36ED5" w:rsidP="00F36ED5">
                  <w:pPr>
                    <w:spacing w:after="0"/>
                    <w:jc w:val="right"/>
                    <w:rPr>
                      <w:rFonts w:ascii="Times New Roman"/>
                      <w:color w:val="000000"/>
                    </w:rPr>
                  </w:pPr>
                </w:p>
              </w:tc>
              <w:tc>
                <w:tcPr>
                  <w:tcW w:w="1820" w:type="dxa"/>
                  <w:tcBorders>
                    <w:top w:val="nil"/>
                    <w:left w:val="nil"/>
                    <w:bottom w:val="nil"/>
                    <w:right w:val="nil"/>
                  </w:tcBorders>
                  <w:shd w:val="clear" w:color="auto" w:fill="auto"/>
                  <w:noWrap/>
                  <w:vAlign w:val="bottom"/>
                  <w:hideMark/>
                </w:tcPr>
                <w:p w14:paraId="2A7A01B9" w14:textId="77777777" w:rsidR="00F36ED5" w:rsidRPr="00681DC1" w:rsidRDefault="00F36ED5" w:rsidP="00F36ED5">
                  <w:pPr>
                    <w:spacing w:after="0"/>
                    <w:rPr>
                      <w:rFonts w:ascii="Times New Roman"/>
                      <w:color w:val="000000"/>
                    </w:rPr>
                  </w:pPr>
                  <w:r w:rsidRPr="00681DC1">
                    <w:rPr>
                      <w:rFonts w:ascii="Times New Roman"/>
                      <w:color w:val="000000"/>
                    </w:rPr>
                    <w:t>High Ability</w:t>
                  </w:r>
                </w:p>
              </w:tc>
              <w:tc>
                <w:tcPr>
                  <w:tcW w:w="1245" w:type="dxa"/>
                  <w:tcBorders>
                    <w:top w:val="nil"/>
                    <w:left w:val="nil"/>
                    <w:bottom w:val="nil"/>
                    <w:right w:val="nil"/>
                  </w:tcBorders>
                  <w:shd w:val="clear" w:color="auto" w:fill="auto"/>
                  <w:noWrap/>
                  <w:vAlign w:val="bottom"/>
                  <w:hideMark/>
                </w:tcPr>
                <w:p w14:paraId="25A0DC58" w14:textId="77777777" w:rsidR="00F36ED5" w:rsidRPr="00681DC1" w:rsidRDefault="00F36ED5" w:rsidP="00F36ED5">
                  <w:pPr>
                    <w:spacing w:after="0"/>
                    <w:rPr>
                      <w:rFonts w:ascii="Times New Roman"/>
                      <w:color w:val="000000"/>
                    </w:rPr>
                  </w:pPr>
                  <w:r w:rsidRPr="00681DC1">
                    <w:rPr>
                      <w:rFonts w:ascii="Times New Roman"/>
                      <w:color w:val="000000"/>
                    </w:rPr>
                    <w:t>71.736a</w:t>
                  </w:r>
                </w:p>
              </w:tc>
              <w:tc>
                <w:tcPr>
                  <w:tcW w:w="1245" w:type="dxa"/>
                  <w:tcBorders>
                    <w:top w:val="nil"/>
                    <w:left w:val="nil"/>
                    <w:bottom w:val="nil"/>
                    <w:right w:val="nil"/>
                  </w:tcBorders>
                  <w:shd w:val="clear" w:color="auto" w:fill="auto"/>
                  <w:noWrap/>
                  <w:vAlign w:val="bottom"/>
                  <w:hideMark/>
                </w:tcPr>
                <w:p w14:paraId="2731D00C" w14:textId="77777777" w:rsidR="00F36ED5" w:rsidRPr="00681DC1" w:rsidRDefault="00F36ED5" w:rsidP="00F36ED5">
                  <w:pPr>
                    <w:spacing w:after="0"/>
                    <w:jc w:val="right"/>
                    <w:rPr>
                      <w:rFonts w:ascii="Times New Roman"/>
                      <w:color w:val="000000"/>
                    </w:rPr>
                  </w:pPr>
                  <w:r w:rsidRPr="00681DC1">
                    <w:rPr>
                      <w:rFonts w:ascii="Times New Roman"/>
                      <w:color w:val="000000"/>
                    </w:rPr>
                    <w:t>0.994</w:t>
                  </w:r>
                </w:p>
              </w:tc>
              <w:tc>
                <w:tcPr>
                  <w:tcW w:w="1576" w:type="dxa"/>
                  <w:tcBorders>
                    <w:top w:val="nil"/>
                    <w:left w:val="nil"/>
                    <w:bottom w:val="nil"/>
                    <w:right w:val="nil"/>
                  </w:tcBorders>
                  <w:shd w:val="clear" w:color="auto" w:fill="auto"/>
                  <w:noWrap/>
                  <w:vAlign w:val="bottom"/>
                  <w:hideMark/>
                </w:tcPr>
                <w:p w14:paraId="3D07190D" w14:textId="77777777" w:rsidR="00F36ED5" w:rsidRPr="00681DC1" w:rsidRDefault="00F36ED5" w:rsidP="00F36ED5">
                  <w:pPr>
                    <w:spacing w:after="0"/>
                    <w:jc w:val="right"/>
                    <w:rPr>
                      <w:rFonts w:ascii="Times New Roman"/>
                      <w:color w:val="000000"/>
                    </w:rPr>
                  </w:pPr>
                  <w:r w:rsidRPr="00681DC1">
                    <w:rPr>
                      <w:rFonts w:ascii="Times New Roman"/>
                      <w:color w:val="000000"/>
                    </w:rPr>
                    <w:t>69.783</w:t>
                  </w:r>
                </w:p>
              </w:tc>
              <w:tc>
                <w:tcPr>
                  <w:tcW w:w="1584" w:type="dxa"/>
                  <w:tcBorders>
                    <w:top w:val="nil"/>
                    <w:left w:val="nil"/>
                    <w:bottom w:val="nil"/>
                    <w:right w:val="nil"/>
                  </w:tcBorders>
                  <w:shd w:val="clear" w:color="auto" w:fill="auto"/>
                  <w:noWrap/>
                  <w:vAlign w:val="bottom"/>
                  <w:hideMark/>
                </w:tcPr>
                <w:p w14:paraId="5458E682" w14:textId="77777777" w:rsidR="00F36ED5" w:rsidRPr="00681DC1" w:rsidRDefault="00F36ED5" w:rsidP="00F36ED5">
                  <w:pPr>
                    <w:spacing w:after="0"/>
                    <w:jc w:val="right"/>
                    <w:rPr>
                      <w:rFonts w:ascii="Times New Roman"/>
                      <w:color w:val="000000"/>
                    </w:rPr>
                  </w:pPr>
                  <w:r w:rsidRPr="00681DC1">
                    <w:rPr>
                      <w:rFonts w:ascii="Times New Roman"/>
                      <w:color w:val="000000"/>
                    </w:rPr>
                    <w:t>73.69</w:t>
                  </w:r>
                </w:p>
              </w:tc>
            </w:tr>
            <w:tr w:rsidR="00F36ED5" w:rsidRPr="00681DC1" w14:paraId="588AABD8" w14:textId="77777777" w:rsidTr="00BA7F16">
              <w:trPr>
                <w:trHeight w:val="300"/>
              </w:trPr>
              <w:tc>
                <w:tcPr>
                  <w:tcW w:w="1245" w:type="dxa"/>
                  <w:tcBorders>
                    <w:top w:val="nil"/>
                    <w:left w:val="nil"/>
                    <w:bottom w:val="nil"/>
                    <w:right w:val="nil"/>
                  </w:tcBorders>
                  <w:shd w:val="clear" w:color="auto" w:fill="auto"/>
                  <w:noWrap/>
                  <w:vAlign w:val="bottom"/>
                  <w:hideMark/>
                </w:tcPr>
                <w:p w14:paraId="36BC43B9" w14:textId="77777777" w:rsidR="00F36ED5" w:rsidRPr="00681DC1" w:rsidRDefault="00F36ED5" w:rsidP="00F36ED5">
                  <w:pPr>
                    <w:spacing w:after="0"/>
                    <w:rPr>
                      <w:rFonts w:ascii="Times New Roman"/>
                      <w:color w:val="000000"/>
                    </w:rPr>
                  </w:pPr>
                  <w:r w:rsidRPr="00681DC1">
                    <w:rPr>
                      <w:rFonts w:ascii="Times New Roman"/>
                      <w:color w:val="000000"/>
                    </w:rPr>
                    <w:t>Female</w:t>
                  </w:r>
                </w:p>
              </w:tc>
              <w:tc>
                <w:tcPr>
                  <w:tcW w:w="1820" w:type="dxa"/>
                  <w:tcBorders>
                    <w:top w:val="nil"/>
                    <w:left w:val="nil"/>
                    <w:bottom w:val="nil"/>
                    <w:right w:val="nil"/>
                  </w:tcBorders>
                  <w:shd w:val="clear" w:color="auto" w:fill="auto"/>
                  <w:noWrap/>
                  <w:vAlign w:val="bottom"/>
                  <w:hideMark/>
                </w:tcPr>
                <w:p w14:paraId="6F7ED0DE" w14:textId="77777777" w:rsidR="00F36ED5" w:rsidRPr="00681DC1" w:rsidRDefault="00F36ED5" w:rsidP="00F36ED5">
                  <w:pPr>
                    <w:spacing w:after="0"/>
                    <w:rPr>
                      <w:rFonts w:ascii="Times New Roman"/>
                      <w:color w:val="000000"/>
                    </w:rPr>
                  </w:pPr>
                  <w:r w:rsidRPr="00681DC1">
                    <w:rPr>
                      <w:rFonts w:ascii="Times New Roman"/>
                      <w:color w:val="000000"/>
                    </w:rPr>
                    <w:t>Low Ability</w:t>
                  </w:r>
                </w:p>
              </w:tc>
              <w:tc>
                <w:tcPr>
                  <w:tcW w:w="1245" w:type="dxa"/>
                  <w:tcBorders>
                    <w:top w:val="nil"/>
                    <w:left w:val="nil"/>
                    <w:bottom w:val="nil"/>
                    <w:right w:val="nil"/>
                  </w:tcBorders>
                  <w:shd w:val="clear" w:color="auto" w:fill="auto"/>
                  <w:noWrap/>
                  <w:vAlign w:val="bottom"/>
                  <w:hideMark/>
                </w:tcPr>
                <w:p w14:paraId="6F1FCB7B" w14:textId="77777777" w:rsidR="00F36ED5" w:rsidRPr="00681DC1" w:rsidRDefault="00F36ED5" w:rsidP="00F36ED5">
                  <w:pPr>
                    <w:spacing w:after="0"/>
                    <w:rPr>
                      <w:rFonts w:ascii="Times New Roman"/>
                      <w:color w:val="000000"/>
                    </w:rPr>
                  </w:pPr>
                  <w:r w:rsidRPr="00681DC1">
                    <w:rPr>
                      <w:rFonts w:ascii="Times New Roman"/>
                      <w:color w:val="000000"/>
                    </w:rPr>
                    <w:t>70.201a</w:t>
                  </w:r>
                </w:p>
              </w:tc>
              <w:tc>
                <w:tcPr>
                  <w:tcW w:w="1245" w:type="dxa"/>
                  <w:tcBorders>
                    <w:top w:val="nil"/>
                    <w:left w:val="nil"/>
                    <w:bottom w:val="nil"/>
                    <w:right w:val="nil"/>
                  </w:tcBorders>
                  <w:shd w:val="clear" w:color="auto" w:fill="auto"/>
                  <w:noWrap/>
                  <w:vAlign w:val="bottom"/>
                  <w:hideMark/>
                </w:tcPr>
                <w:p w14:paraId="31CE312F" w14:textId="77777777" w:rsidR="00F36ED5" w:rsidRPr="00681DC1" w:rsidRDefault="00F36ED5" w:rsidP="00F36ED5">
                  <w:pPr>
                    <w:spacing w:after="0"/>
                    <w:jc w:val="right"/>
                    <w:rPr>
                      <w:rFonts w:ascii="Times New Roman"/>
                      <w:color w:val="000000"/>
                    </w:rPr>
                  </w:pPr>
                  <w:r w:rsidRPr="00681DC1">
                    <w:rPr>
                      <w:rFonts w:ascii="Times New Roman"/>
                      <w:color w:val="000000"/>
                    </w:rPr>
                    <w:t>0.919</w:t>
                  </w:r>
                </w:p>
              </w:tc>
              <w:tc>
                <w:tcPr>
                  <w:tcW w:w="1576" w:type="dxa"/>
                  <w:tcBorders>
                    <w:top w:val="nil"/>
                    <w:left w:val="nil"/>
                    <w:bottom w:val="nil"/>
                    <w:right w:val="nil"/>
                  </w:tcBorders>
                  <w:shd w:val="clear" w:color="auto" w:fill="auto"/>
                  <w:noWrap/>
                  <w:vAlign w:val="bottom"/>
                  <w:hideMark/>
                </w:tcPr>
                <w:p w14:paraId="4E41A985" w14:textId="77777777" w:rsidR="00F36ED5" w:rsidRPr="00681DC1" w:rsidRDefault="00F36ED5" w:rsidP="00F36ED5">
                  <w:pPr>
                    <w:spacing w:after="0"/>
                    <w:jc w:val="right"/>
                    <w:rPr>
                      <w:rFonts w:ascii="Times New Roman"/>
                      <w:color w:val="000000"/>
                    </w:rPr>
                  </w:pPr>
                  <w:r w:rsidRPr="00681DC1">
                    <w:rPr>
                      <w:rFonts w:ascii="Times New Roman"/>
                      <w:color w:val="000000"/>
                    </w:rPr>
                    <w:t>68.395</w:t>
                  </w:r>
                </w:p>
              </w:tc>
              <w:tc>
                <w:tcPr>
                  <w:tcW w:w="1584" w:type="dxa"/>
                  <w:tcBorders>
                    <w:top w:val="nil"/>
                    <w:left w:val="nil"/>
                    <w:bottom w:val="nil"/>
                    <w:right w:val="nil"/>
                  </w:tcBorders>
                  <w:shd w:val="clear" w:color="auto" w:fill="auto"/>
                  <w:noWrap/>
                  <w:vAlign w:val="bottom"/>
                  <w:hideMark/>
                </w:tcPr>
                <w:p w14:paraId="48113E2A" w14:textId="77777777" w:rsidR="00F36ED5" w:rsidRPr="00681DC1" w:rsidRDefault="00F36ED5" w:rsidP="00F36ED5">
                  <w:pPr>
                    <w:spacing w:after="0"/>
                    <w:jc w:val="right"/>
                    <w:rPr>
                      <w:rFonts w:ascii="Times New Roman"/>
                      <w:color w:val="000000"/>
                    </w:rPr>
                  </w:pPr>
                  <w:r w:rsidRPr="00681DC1">
                    <w:rPr>
                      <w:rFonts w:ascii="Times New Roman"/>
                      <w:color w:val="000000"/>
                    </w:rPr>
                    <w:t>72.006</w:t>
                  </w:r>
                </w:p>
              </w:tc>
            </w:tr>
            <w:tr w:rsidR="00F36ED5" w:rsidRPr="00681DC1" w14:paraId="6439AEB0" w14:textId="77777777" w:rsidTr="00BA7F16">
              <w:trPr>
                <w:trHeight w:val="300"/>
              </w:trPr>
              <w:tc>
                <w:tcPr>
                  <w:tcW w:w="1245" w:type="dxa"/>
                  <w:tcBorders>
                    <w:top w:val="nil"/>
                    <w:left w:val="nil"/>
                    <w:right w:val="nil"/>
                  </w:tcBorders>
                  <w:shd w:val="clear" w:color="auto" w:fill="auto"/>
                  <w:noWrap/>
                  <w:vAlign w:val="bottom"/>
                  <w:hideMark/>
                </w:tcPr>
                <w:p w14:paraId="5AEF6E76" w14:textId="77777777" w:rsidR="00F36ED5" w:rsidRPr="00681DC1" w:rsidRDefault="00F36ED5" w:rsidP="00F36ED5">
                  <w:pPr>
                    <w:spacing w:after="0"/>
                    <w:jc w:val="right"/>
                    <w:rPr>
                      <w:rFonts w:ascii="Times New Roman"/>
                      <w:color w:val="000000"/>
                    </w:rPr>
                  </w:pPr>
                </w:p>
              </w:tc>
              <w:tc>
                <w:tcPr>
                  <w:tcW w:w="1820" w:type="dxa"/>
                  <w:tcBorders>
                    <w:top w:val="nil"/>
                    <w:left w:val="nil"/>
                    <w:right w:val="nil"/>
                  </w:tcBorders>
                  <w:shd w:val="clear" w:color="auto" w:fill="auto"/>
                  <w:noWrap/>
                  <w:vAlign w:val="bottom"/>
                  <w:hideMark/>
                </w:tcPr>
                <w:p w14:paraId="2E6D7B69" w14:textId="77777777" w:rsidR="00F36ED5" w:rsidRPr="00681DC1" w:rsidRDefault="00F36ED5" w:rsidP="00F36ED5">
                  <w:pPr>
                    <w:spacing w:after="0"/>
                    <w:rPr>
                      <w:rFonts w:ascii="Times New Roman"/>
                      <w:color w:val="000000"/>
                    </w:rPr>
                  </w:pPr>
                  <w:r w:rsidRPr="00681DC1">
                    <w:rPr>
                      <w:rFonts w:ascii="Times New Roman"/>
                      <w:color w:val="000000"/>
                    </w:rPr>
                    <w:t>Medium Ability</w:t>
                  </w:r>
                </w:p>
              </w:tc>
              <w:tc>
                <w:tcPr>
                  <w:tcW w:w="1245" w:type="dxa"/>
                  <w:tcBorders>
                    <w:top w:val="nil"/>
                    <w:left w:val="nil"/>
                    <w:right w:val="nil"/>
                  </w:tcBorders>
                  <w:shd w:val="clear" w:color="auto" w:fill="auto"/>
                  <w:noWrap/>
                  <w:vAlign w:val="bottom"/>
                  <w:hideMark/>
                </w:tcPr>
                <w:p w14:paraId="39243D1E" w14:textId="77777777" w:rsidR="00F36ED5" w:rsidRPr="00681DC1" w:rsidRDefault="00F36ED5" w:rsidP="00F36ED5">
                  <w:pPr>
                    <w:spacing w:after="0"/>
                    <w:rPr>
                      <w:rFonts w:ascii="Times New Roman"/>
                      <w:color w:val="000000"/>
                    </w:rPr>
                  </w:pPr>
                  <w:r w:rsidRPr="00681DC1">
                    <w:rPr>
                      <w:rFonts w:ascii="Times New Roman"/>
                      <w:color w:val="000000"/>
                    </w:rPr>
                    <w:t>68.031a</w:t>
                  </w:r>
                </w:p>
              </w:tc>
              <w:tc>
                <w:tcPr>
                  <w:tcW w:w="1245" w:type="dxa"/>
                  <w:tcBorders>
                    <w:top w:val="nil"/>
                    <w:left w:val="nil"/>
                    <w:right w:val="nil"/>
                  </w:tcBorders>
                  <w:shd w:val="clear" w:color="auto" w:fill="auto"/>
                  <w:noWrap/>
                  <w:vAlign w:val="bottom"/>
                  <w:hideMark/>
                </w:tcPr>
                <w:p w14:paraId="3E4976CC" w14:textId="77777777" w:rsidR="00F36ED5" w:rsidRPr="00681DC1" w:rsidRDefault="00F36ED5" w:rsidP="00F36ED5">
                  <w:pPr>
                    <w:spacing w:after="0"/>
                    <w:jc w:val="right"/>
                    <w:rPr>
                      <w:rFonts w:ascii="Times New Roman"/>
                      <w:color w:val="000000"/>
                    </w:rPr>
                  </w:pPr>
                  <w:r w:rsidRPr="00681DC1">
                    <w:rPr>
                      <w:rFonts w:ascii="Times New Roman"/>
                      <w:color w:val="000000"/>
                    </w:rPr>
                    <w:t>0.649</w:t>
                  </w:r>
                </w:p>
              </w:tc>
              <w:tc>
                <w:tcPr>
                  <w:tcW w:w="1576" w:type="dxa"/>
                  <w:tcBorders>
                    <w:top w:val="nil"/>
                    <w:left w:val="nil"/>
                    <w:right w:val="nil"/>
                  </w:tcBorders>
                  <w:shd w:val="clear" w:color="auto" w:fill="auto"/>
                  <w:noWrap/>
                  <w:vAlign w:val="bottom"/>
                  <w:hideMark/>
                </w:tcPr>
                <w:p w14:paraId="235F5437" w14:textId="77777777" w:rsidR="00F36ED5" w:rsidRPr="00681DC1" w:rsidRDefault="00F36ED5" w:rsidP="00F36ED5">
                  <w:pPr>
                    <w:spacing w:after="0"/>
                    <w:jc w:val="right"/>
                    <w:rPr>
                      <w:rFonts w:ascii="Times New Roman"/>
                      <w:color w:val="000000"/>
                    </w:rPr>
                  </w:pPr>
                  <w:r w:rsidRPr="00681DC1">
                    <w:rPr>
                      <w:rFonts w:ascii="Times New Roman"/>
                      <w:color w:val="000000"/>
                    </w:rPr>
                    <w:t>66.756</w:t>
                  </w:r>
                </w:p>
              </w:tc>
              <w:tc>
                <w:tcPr>
                  <w:tcW w:w="1584" w:type="dxa"/>
                  <w:tcBorders>
                    <w:top w:val="nil"/>
                    <w:left w:val="nil"/>
                    <w:right w:val="nil"/>
                  </w:tcBorders>
                  <w:shd w:val="clear" w:color="auto" w:fill="auto"/>
                  <w:noWrap/>
                  <w:vAlign w:val="bottom"/>
                  <w:hideMark/>
                </w:tcPr>
                <w:p w14:paraId="1B2E8F3C" w14:textId="77777777" w:rsidR="00F36ED5" w:rsidRPr="00681DC1" w:rsidRDefault="00F36ED5" w:rsidP="00F36ED5">
                  <w:pPr>
                    <w:spacing w:after="0"/>
                    <w:jc w:val="right"/>
                    <w:rPr>
                      <w:rFonts w:ascii="Times New Roman"/>
                      <w:color w:val="000000"/>
                    </w:rPr>
                  </w:pPr>
                  <w:r w:rsidRPr="00681DC1">
                    <w:rPr>
                      <w:rFonts w:ascii="Times New Roman"/>
                      <w:color w:val="000000"/>
                    </w:rPr>
                    <w:t>69.307</w:t>
                  </w:r>
                </w:p>
              </w:tc>
            </w:tr>
            <w:tr w:rsidR="00F36ED5" w:rsidRPr="00681DC1" w14:paraId="76E20554" w14:textId="77777777" w:rsidTr="00BA7F16">
              <w:trPr>
                <w:trHeight w:val="300"/>
              </w:trPr>
              <w:tc>
                <w:tcPr>
                  <w:tcW w:w="1245" w:type="dxa"/>
                  <w:tcBorders>
                    <w:top w:val="nil"/>
                    <w:left w:val="nil"/>
                    <w:bottom w:val="single" w:sz="4" w:space="0" w:color="auto"/>
                    <w:right w:val="nil"/>
                  </w:tcBorders>
                  <w:shd w:val="clear" w:color="auto" w:fill="auto"/>
                  <w:noWrap/>
                  <w:vAlign w:val="bottom"/>
                  <w:hideMark/>
                </w:tcPr>
                <w:p w14:paraId="13EF7121" w14:textId="77777777" w:rsidR="00F36ED5" w:rsidRPr="00681DC1" w:rsidRDefault="00F36ED5" w:rsidP="00F36ED5">
                  <w:pPr>
                    <w:spacing w:after="0"/>
                    <w:jc w:val="right"/>
                    <w:rPr>
                      <w:rFonts w:ascii="Times New Roman"/>
                      <w:color w:val="000000"/>
                    </w:rPr>
                  </w:pPr>
                </w:p>
              </w:tc>
              <w:tc>
                <w:tcPr>
                  <w:tcW w:w="1820" w:type="dxa"/>
                  <w:tcBorders>
                    <w:top w:val="nil"/>
                    <w:left w:val="nil"/>
                    <w:bottom w:val="single" w:sz="4" w:space="0" w:color="auto"/>
                    <w:right w:val="nil"/>
                  </w:tcBorders>
                  <w:shd w:val="clear" w:color="auto" w:fill="auto"/>
                  <w:noWrap/>
                  <w:vAlign w:val="bottom"/>
                  <w:hideMark/>
                </w:tcPr>
                <w:p w14:paraId="63D3B4A3" w14:textId="77777777" w:rsidR="00F36ED5" w:rsidRPr="00681DC1" w:rsidRDefault="00F36ED5" w:rsidP="00F36ED5">
                  <w:pPr>
                    <w:spacing w:after="0"/>
                    <w:rPr>
                      <w:rFonts w:ascii="Times New Roman"/>
                      <w:color w:val="000000"/>
                    </w:rPr>
                  </w:pPr>
                  <w:r w:rsidRPr="00681DC1">
                    <w:rPr>
                      <w:rFonts w:ascii="Times New Roman"/>
                      <w:color w:val="000000"/>
                    </w:rPr>
                    <w:t>High Ability</w:t>
                  </w:r>
                </w:p>
              </w:tc>
              <w:tc>
                <w:tcPr>
                  <w:tcW w:w="1245" w:type="dxa"/>
                  <w:tcBorders>
                    <w:top w:val="nil"/>
                    <w:left w:val="nil"/>
                    <w:bottom w:val="single" w:sz="4" w:space="0" w:color="auto"/>
                    <w:right w:val="nil"/>
                  </w:tcBorders>
                  <w:shd w:val="clear" w:color="auto" w:fill="auto"/>
                  <w:noWrap/>
                  <w:vAlign w:val="bottom"/>
                  <w:hideMark/>
                </w:tcPr>
                <w:p w14:paraId="4BC5AD27" w14:textId="77777777" w:rsidR="00F36ED5" w:rsidRPr="00681DC1" w:rsidRDefault="00F36ED5" w:rsidP="00F36ED5">
                  <w:pPr>
                    <w:spacing w:after="0"/>
                    <w:rPr>
                      <w:rFonts w:ascii="Times New Roman"/>
                      <w:color w:val="000000"/>
                    </w:rPr>
                  </w:pPr>
                  <w:r w:rsidRPr="00681DC1">
                    <w:rPr>
                      <w:rFonts w:ascii="Times New Roman"/>
                      <w:color w:val="000000"/>
                    </w:rPr>
                    <w:t>69.857a</w:t>
                  </w:r>
                </w:p>
              </w:tc>
              <w:tc>
                <w:tcPr>
                  <w:tcW w:w="1245" w:type="dxa"/>
                  <w:tcBorders>
                    <w:top w:val="nil"/>
                    <w:left w:val="nil"/>
                    <w:bottom w:val="single" w:sz="4" w:space="0" w:color="auto"/>
                    <w:right w:val="nil"/>
                  </w:tcBorders>
                  <w:shd w:val="clear" w:color="auto" w:fill="auto"/>
                  <w:noWrap/>
                  <w:vAlign w:val="bottom"/>
                  <w:hideMark/>
                </w:tcPr>
                <w:p w14:paraId="79908622" w14:textId="77777777" w:rsidR="00F36ED5" w:rsidRPr="00681DC1" w:rsidRDefault="00F36ED5" w:rsidP="00F36ED5">
                  <w:pPr>
                    <w:spacing w:after="0"/>
                    <w:jc w:val="right"/>
                    <w:rPr>
                      <w:rFonts w:ascii="Times New Roman"/>
                      <w:color w:val="000000"/>
                    </w:rPr>
                  </w:pPr>
                  <w:r w:rsidRPr="00681DC1">
                    <w:rPr>
                      <w:rFonts w:ascii="Times New Roman"/>
                      <w:color w:val="000000"/>
                    </w:rPr>
                    <w:t>0.828</w:t>
                  </w:r>
                </w:p>
              </w:tc>
              <w:tc>
                <w:tcPr>
                  <w:tcW w:w="1576" w:type="dxa"/>
                  <w:tcBorders>
                    <w:top w:val="nil"/>
                    <w:left w:val="nil"/>
                    <w:bottom w:val="single" w:sz="4" w:space="0" w:color="auto"/>
                    <w:right w:val="nil"/>
                  </w:tcBorders>
                  <w:shd w:val="clear" w:color="auto" w:fill="auto"/>
                  <w:noWrap/>
                  <w:vAlign w:val="bottom"/>
                  <w:hideMark/>
                </w:tcPr>
                <w:p w14:paraId="3876C5CE" w14:textId="77777777" w:rsidR="00F36ED5" w:rsidRPr="00681DC1" w:rsidRDefault="00F36ED5" w:rsidP="00F36ED5">
                  <w:pPr>
                    <w:spacing w:after="0"/>
                    <w:jc w:val="right"/>
                    <w:rPr>
                      <w:rFonts w:ascii="Times New Roman"/>
                      <w:color w:val="000000"/>
                    </w:rPr>
                  </w:pPr>
                  <w:r w:rsidRPr="00681DC1">
                    <w:rPr>
                      <w:rFonts w:ascii="Times New Roman"/>
                      <w:color w:val="000000"/>
                    </w:rPr>
                    <w:t>68.231</w:t>
                  </w:r>
                </w:p>
              </w:tc>
              <w:tc>
                <w:tcPr>
                  <w:tcW w:w="1584" w:type="dxa"/>
                  <w:tcBorders>
                    <w:top w:val="nil"/>
                    <w:left w:val="nil"/>
                    <w:bottom w:val="single" w:sz="4" w:space="0" w:color="auto"/>
                    <w:right w:val="nil"/>
                  </w:tcBorders>
                  <w:shd w:val="clear" w:color="auto" w:fill="auto"/>
                  <w:noWrap/>
                  <w:vAlign w:val="bottom"/>
                  <w:hideMark/>
                </w:tcPr>
                <w:p w14:paraId="3F8F48A0" w14:textId="77777777" w:rsidR="00F36ED5" w:rsidRPr="00681DC1" w:rsidRDefault="00F36ED5" w:rsidP="00F36ED5">
                  <w:pPr>
                    <w:spacing w:after="0"/>
                    <w:jc w:val="right"/>
                    <w:rPr>
                      <w:rFonts w:ascii="Times New Roman"/>
                      <w:color w:val="000000"/>
                    </w:rPr>
                  </w:pPr>
                  <w:r w:rsidRPr="00681DC1">
                    <w:rPr>
                      <w:rFonts w:ascii="Times New Roman"/>
                      <w:color w:val="000000"/>
                    </w:rPr>
                    <w:t>71.483</w:t>
                  </w:r>
                </w:p>
              </w:tc>
            </w:tr>
            <w:tr w:rsidR="00F36ED5" w:rsidRPr="00681DC1" w14:paraId="2CF37137" w14:textId="77777777" w:rsidTr="00BA7F16">
              <w:trPr>
                <w:trHeight w:val="300"/>
              </w:trPr>
              <w:tc>
                <w:tcPr>
                  <w:tcW w:w="8715" w:type="dxa"/>
                  <w:gridSpan w:val="6"/>
                  <w:tcBorders>
                    <w:top w:val="single" w:sz="4" w:space="0" w:color="auto"/>
                    <w:left w:val="nil"/>
                    <w:bottom w:val="nil"/>
                    <w:right w:val="nil"/>
                  </w:tcBorders>
                  <w:shd w:val="clear" w:color="auto" w:fill="auto"/>
                  <w:noWrap/>
                  <w:vAlign w:val="bottom"/>
                  <w:hideMark/>
                </w:tcPr>
                <w:p w14:paraId="57F3543C" w14:textId="77777777" w:rsidR="00F36ED5" w:rsidRPr="00681DC1" w:rsidRDefault="00F36ED5" w:rsidP="00F36ED5">
                  <w:pPr>
                    <w:spacing w:after="0"/>
                    <w:rPr>
                      <w:rFonts w:ascii="Times New Roman"/>
                      <w:color w:val="000000"/>
                    </w:rPr>
                  </w:pPr>
                  <w:r w:rsidRPr="00681DC1">
                    <w:rPr>
                      <w:rFonts w:ascii="Times New Roman"/>
                      <w:color w:val="000000"/>
                    </w:rPr>
                    <w:t>a Covariates appearing in the model are evaluated at the following values: pre_attitude2 = 24.20.</w:t>
                  </w:r>
                </w:p>
              </w:tc>
            </w:tr>
          </w:tbl>
          <w:p w14:paraId="22A7F590" w14:textId="77777777" w:rsidR="00F36ED5" w:rsidRPr="00681DC1" w:rsidRDefault="00F36ED5" w:rsidP="00F36ED5">
            <w:pPr>
              <w:rPr>
                <w:rFonts w:ascii="Times New Roman"/>
              </w:rPr>
            </w:pPr>
            <w:r w:rsidRPr="00681DC1">
              <w:rPr>
                <w:rFonts w:ascii="Times New Roman"/>
                <w:noProof/>
              </w:rPr>
              <w:drawing>
                <wp:inline distT="0" distB="0" distL="0" distR="0" wp14:anchorId="0C4C446F" wp14:editId="64EA0168">
                  <wp:extent cx="5486400" cy="3200400"/>
                  <wp:effectExtent l="0" t="0" r="0" b="0"/>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844F29" w14:textId="77777777" w:rsidR="00F36ED5" w:rsidRPr="00681DC1" w:rsidRDefault="00F36ED5" w:rsidP="00F36ED5">
            <w:pPr>
              <w:autoSpaceDE w:val="0"/>
              <w:autoSpaceDN w:val="0"/>
              <w:adjustRightInd w:val="0"/>
              <w:spacing w:after="0"/>
              <w:ind w:left="900" w:hanging="900"/>
              <w:rPr>
                <w:rFonts w:ascii="Times New Roman"/>
              </w:rPr>
            </w:pPr>
            <w:r w:rsidRPr="00681DC1">
              <w:rPr>
                <w:rFonts w:ascii="Times New Roman"/>
                <w:b/>
              </w:rPr>
              <w:t xml:space="preserve">Fig. 1.5: </w:t>
            </w:r>
            <w:r w:rsidRPr="00681DC1">
              <w:rPr>
                <w:rFonts w:ascii="Times New Roman"/>
              </w:rPr>
              <w:t>Estimated Marginal Means of Students’ Attitude in Basic science by Ability levels and Gender.</w:t>
            </w:r>
          </w:p>
          <w:p w14:paraId="0EDD9411" w14:textId="77777777" w:rsidR="00F36ED5" w:rsidRPr="00681DC1" w:rsidRDefault="00F36ED5" w:rsidP="00F36ED5">
            <w:pPr>
              <w:spacing w:after="0"/>
              <w:rPr>
                <w:rFonts w:ascii="Times New Roman"/>
                <w:b/>
                <w:bCs/>
              </w:rPr>
            </w:pPr>
            <w:r w:rsidRPr="00681DC1">
              <w:rPr>
                <w:rFonts w:ascii="Times New Roman"/>
                <w:b/>
                <w:bCs/>
              </w:rPr>
              <w:t>Conclusion</w:t>
            </w:r>
          </w:p>
          <w:p w14:paraId="6585FE2E" w14:textId="77777777" w:rsidR="00F36ED5" w:rsidRPr="00681DC1" w:rsidRDefault="00F36ED5" w:rsidP="00F36ED5">
            <w:pPr>
              <w:spacing w:after="0"/>
              <w:rPr>
                <w:rFonts w:ascii="Times New Roman"/>
              </w:rPr>
            </w:pPr>
            <w:r w:rsidRPr="00681DC1">
              <w:rPr>
                <w:rFonts w:ascii="Times New Roman"/>
              </w:rPr>
              <w:lastRenderedPageBreak/>
              <w:t>This study has provided substantial evidence supporting the efficacy of the problem-solving approach in enhancing the academic performance and attitudes towards basic science among students of varied academic abilities. The data indicates that students who participated in the problem-solving based curriculum not only demonstrated significant improvements in their academic results but also exhibited a more positive attitude towards science compared to their peers in the control group, who followed a traditional lecture-based instruction. The differentiation in learning gains between the high, middle, and low ability groups suggests that problem-solving activities can be tailored effectively to meet the diverse needs of students, fostering an inclusive educational environment where every student has the opportunity to succeed.</w:t>
            </w:r>
          </w:p>
          <w:p w14:paraId="607518C7" w14:textId="77777777" w:rsidR="00F36ED5" w:rsidRPr="00681DC1" w:rsidRDefault="00F36ED5" w:rsidP="00F36ED5">
            <w:pPr>
              <w:spacing w:after="0"/>
              <w:rPr>
                <w:rFonts w:ascii="Times New Roman"/>
                <w:b/>
                <w:bCs/>
              </w:rPr>
            </w:pPr>
            <w:r w:rsidRPr="00681DC1">
              <w:rPr>
                <w:rFonts w:ascii="Times New Roman"/>
                <w:b/>
                <w:bCs/>
              </w:rPr>
              <w:t>Recommendations</w:t>
            </w:r>
          </w:p>
          <w:p w14:paraId="074483FB" w14:textId="77777777" w:rsidR="00F36ED5" w:rsidRPr="00681DC1" w:rsidRDefault="00F36ED5" w:rsidP="00F36ED5">
            <w:pPr>
              <w:spacing w:after="0"/>
              <w:rPr>
                <w:rFonts w:ascii="Times New Roman"/>
              </w:rPr>
            </w:pPr>
            <w:r w:rsidRPr="00681DC1">
              <w:rPr>
                <w:rFonts w:ascii="Times New Roman"/>
              </w:rPr>
              <w:t>Given the positive outcomes observed, it is recommended that educational stakeholders consider the wider implementation of problem-solving instructional strategies within the science curriculum. Schools should provide professional development opportunities for teachers to master these approaches and integrate them into their daily teaching practices. Additionally, curriculum developers are encouraged to design and promote materials that support problem-solving methods, including the development of diverse, real-world problems that can engage students across ability levels. Furthermore, future research should explore the longitudinal impact of these teaching strategies on student learning and investigate their applicability in other subject areas to provide a comprehensive educational approach.</w:t>
            </w:r>
          </w:p>
          <w:p w14:paraId="6A87E70F" w14:textId="77777777" w:rsidR="00F36ED5" w:rsidRPr="00681DC1" w:rsidRDefault="00F36ED5" w:rsidP="00F36ED5">
            <w:pPr>
              <w:rPr>
                <w:rFonts w:ascii="Times New Roman"/>
                <w:b/>
              </w:rPr>
            </w:pPr>
            <w:r w:rsidRPr="00681DC1">
              <w:rPr>
                <w:rFonts w:ascii="Times New Roman"/>
                <w:b/>
              </w:rPr>
              <w:t xml:space="preserve">References </w:t>
            </w:r>
          </w:p>
          <w:p w14:paraId="7AB81119" w14:textId="77777777" w:rsidR="00F36ED5" w:rsidRPr="00681DC1" w:rsidRDefault="00F36ED5" w:rsidP="00F36ED5">
            <w:pPr>
              <w:spacing w:after="0"/>
              <w:ind w:left="1440" w:hanging="1440"/>
              <w:rPr>
                <w:rFonts w:ascii="Times New Roman"/>
              </w:rPr>
            </w:pPr>
            <w:proofErr w:type="spellStart"/>
            <w:r w:rsidRPr="00681DC1">
              <w:rPr>
                <w:rFonts w:ascii="Times New Roman"/>
              </w:rPr>
              <w:t>Acheounye</w:t>
            </w:r>
            <w:proofErr w:type="spellEnd"/>
            <w:r w:rsidRPr="00681DC1">
              <w:rPr>
                <w:rFonts w:ascii="Times New Roman"/>
              </w:rPr>
              <w:t>, K. (2010) Stimulating Higher Order Thinking Skills in Nigeria  Students. Journal of the Science Teacher association of Nigeria, 45 (1&amp;2)    85 - 92.</w:t>
            </w:r>
          </w:p>
          <w:p w14:paraId="0274E672" w14:textId="77777777" w:rsidR="00F36ED5" w:rsidRPr="00681DC1" w:rsidRDefault="00F36ED5" w:rsidP="00F36ED5">
            <w:pPr>
              <w:spacing w:after="0"/>
              <w:ind w:left="1440" w:hanging="1440"/>
              <w:rPr>
                <w:rFonts w:ascii="Times New Roman"/>
              </w:rPr>
            </w:pPr>
            <w:r w:rsidRPr="00681DC1">
              <w:rPr>
                <w:rFonts w:ascii="Times New Roman"/>
              </w:rPr>
              <w:t xml:space="preserve">Adesina, B.A &amp; </w:t>
            </w:r>
            <w:proofErr w:type="spellStart"/>
            <w:r w:rsidRPr="00681DC1">
              <w:rPr>
                <w:rFonts w:ascii="Times New Roman"/>
              </w:rPr>
              <w:t>Okebukola</w:t>
            </w:r>
            <w:proofErr w:type="spellEnd"/>
            <w:r w:rsidRPr="00681DC1">
              <w:rPr>
                <w:rFonts w:ascii="Times New Roman"/>
              </w:rPr>
              <w:t xml:space="preserve">, P.A.O (2005) Mastery Science Process Skills and their Effective us in the Teaching of </w:t>
            </w:r>
            <w:proofErr w:type="spellStart"/>
            <w:r w:rsidRPr="00681DC1">
              <w:rPr>
                <w:rFonts w:ascii="Times New Roman"/>
              </w:rPr>
              <w:t>Scince</w:t>
            </w:r>
            <w:proofErr w:type="spellEnd"/>
            <w:r w:rsidRPr="00681DC1">
              <w:rPr>
                <w:rFonts w:ascii="Times New Roman"/>
              </w:rPr>
              <w:t xml:space="preserve">. An </w:t>
            </w:r>
            <w:proofErr w:type="spellStart"/>
            <w:r w:rsidRPr="00681DC1">
              <w:rPr>
                <w:rFonts w:ascii="Times New Roman"/>
              </w:rPr>
              <w:t>Educology</w:t>
            </w:r>
            <w:proofErr w:type="spellEnd"/>
            <w:r w:rsidRPr="00681DC1">
              <w:rPr>
                <w:rFonts w:ascii="Times New Roman"/>
              </w:rPr>
              <w:t xml:space="preserve"> of Science Education in Nigeria.   </w:t>
            </w:r>
          </w:p>
          <w:p w14:paraId="59B9485A" w14:textId="77777777" w:rsidR="00F36ED5" w:rsidRPr="00681DC1" w:rsidRDefault="00F36ED5" w:rsidP="00F36ED5">
            <w:pPr>
              <w:spacing w:after="0"/>
              <w:ind w:left="1440" w:hanging="1440"/>
              <w:rPr>
                <w:rFonts w:ascii="Times New Roman"/>
              </w:rPr>
            </w:pPr>
            <w:r w:rsidRPr="00681DC1">
              <w:rPr>
                <w:rFonts w:ascii="Times New Roman"/>
              </w:rPr>
              <w:t xml:space="preserve">Adya, M &amp; Kaiser, K.M. (2005) Early Determinants of Women in the IT  Workforce: A Model of Girls’ career choices. Information Technology people 18: 230-259.    </w:t>
            </w:r>
          </w:p>
          <w:p w14:paraId="34199398" w14:textId="77777777" w:rsidR="00F36ED5" w:rsidRPr="00681DC1" w:rsidRDefault="00F36ED5" w:rsidP="00F36ED5">
            <w:pPr>
              <w:spacing w:after="0"/>
              <w:ind w:left="1440" w:hanging="1440"/>
              <w:rPr>
                <w:rFonts w:ascii="Times New Roman"/>
              </w:rPr>
            </w:pPr>
            <w:proofErr w:type="spellStart"/>
            <w:r w:rsidRPr="00681DC1">
              <w:rPr>
                <w:rFonts w:ascii="Times New Roman"/>
              </w:rPr>
              <w:t>Aigboimian</w:t>
            </w:r>
            <w:proofErr w:type="spellEnd"/>
            <w:r w:rsidRPr="00681DC1">
              <w:rPr>
                <w:rFonts w:ascii="Times New Roman"/>
              </w:rPr>
              <w:t xml:space="preserve">, D.O. (2002) Science for All: Implication for the Teacher and National Dev elopement, Benin City; </w:t>
            </w:r>
            <w:proofErr w:type="spellStart"/>
            <w:r w:rsidRPr="00681DC1">
              <w:rPr>
                <w:rFonts w:ascii="Times New Roman"/>
              </w:rPr>
              <w:t>Ambik</w:t>
            </w:r>
            <w:proofErr w:type="spellEnd"/>
            <w:r w:rsidRPr="00681DC1">
              <w:rPr>
                <w:rFonts w:ascii="Times New Roman"/>
              </w:rPr>
              <w:t xml:space="preserve"> Press. </w:t>
            </w:r>
          </w:p>
          <w:p w14:paraId="543FF21A" w14:textId="77777777" w:rsidR="00F36ED5" w:rsidRPr="00681DC1" w:rsidRDefault="00F36ED5" w:rsidP="00F36ED5">
            <w:pPr>
              <w:spacing w:after="0"/>
              <w:ind w:left="1440" w:hanging="1440"/>
              <w:rPr>
                <w:rFonts w:ascii="Times New Roman"/>
              </w:rPr>
            </w:pPr>
            <w:r w:rsidRPr="00681DC1">
              <w:rPr>
                <w:rFonts w:ascii="Times New Roman"/>
              </w:rPr>
              <w:t xml:space="preserve">Ajayi, O.A &amp; </w:t>
            </w:r>
            <w:proofErr w:type="spellStart"/>
            <w:r w:rsidRPr="00681DC1">
              <w:rPr>
                <w:rFonts w:ascii="Times New Roman"/>
              </w:rPr>
              <w:t>Osoko</w:t>
            </w:r>
            <w:proofErr w:type="spellEnd"/>
            <w:r w:rsidRPr="00681DC1">
              <w:rPr>
                <w:rFonts w:ascii="Times New Roman"/>
              </w:rPr>
              <w:t xml:space="preserve">, I.V. (2013) Effects of Practical Assisted Instructional Strategy on Students’ Achievement in Biology. Journal of Resourcefulness and Distinction 6 (1), 17 – 32.    </w:t>
            </w:r>
          </w:p>
          <w:p w14:paraId="3437BF04" w14:textId="77777777" w:rsidR="00F36ED5" w:rsidRPr="00681DC1" w:rsidRDefault="00F36ED5" w:rsidP="00F36ED5">
            <w:pPr>
              <w:spacing w:after="0"/>
              <w:ind w:left="1440" w:hanging="1440"/>
              <w:rPr>
                <w:rFonts w:ascii="Times New Roman"/>
              </w:rPr>
            </w:pPr>
            <w:r w:rsidRPr="00681DC1">
              <w:rPr>
                <w:rFonts w:ascii="Times New Roman"/>
              </w:rPr>
              <w:t xml:space="preserve">Alake, E.M. (2007) Process Skills and Problems Solving Approach  to the Teaching of Saving Your Energy Integrated Science Education Series No 6 N.A Udofia &amp; Dauda (Eds) Jos Akin Press 55 – 58. </w:t>
            </w:r>
          </w:p>
          <w:p w14:paraId="59A7C1B0" w14:textId="77777777" w:rsidR="00F36ED5" w:rsidRPr="00681DC1" w:rsidRDefault="00F36ED5" w:rsidP="00F36ED5">
            <w:pPr>
              <w:spacing w:after="0"/>
              <w:ind w:left="1440" w:hanging="1440"/>
              <w:rPr>
                <w:rFonts w:ascii="Times New Roman"/>
              </w:rPr>
            </w:pPr>
            <w:r w:rsidRPr="00681DC1">
              <w:rPr>
                <w:rFonts w:ascii="Times New Roman"/>
              </w:rPr>
              <w:t xml:space="preserve">American Psychology Association (APA, 1990) Critical Thinking: A Statement of Expert Consensus for Purposes of Educational Assessment and Instrument. The Delphi Report, New York DE, Author. </w:t>
            </w:r>
          </w:p>
          <w:p w14:paraId="13BE507C" w14:textId="77777777" w:rsidR="00F36ED5" w:rsidRPr="00681DC1" w:rsidRDefault="00F36ED5" w:rsidP="00F36ED5">
            <w:pPr>
              <w:spacing w:after="0"/>
              <w:ind w:left="1440" w:hanging="1440"/>
              <w:rPr>
                <w:rFonts w:ascii="Times New Roman"/>
              </w:rPr>
            </w:pPr>
            <w:proofErr w:type="spellStart"/>
            <w:r w:rsidRPr="00681DC1">
              <w:rPr>
                <w:rFonts w:ascii="Times New Roman"/>
              </w:rPr>
              <w:t>Attamah</w:t>
            </w:r>
            <w:proofErr w:type="spellEnd"/>
            <w:r w:rsidRPr="00681DC1">
              <w:rPr>
                <w:rFonts w:ascii="Times New Roman"/>
              </w:rPr>
              <w:t>, C.G. (2012) Learning Environment: A Major Factor in Implementing UBE |curriculum in Basic Science 53</w:t>
            </w:r>
            <w:r w:rsidRPr="00681DC1">
              <w:rPr>
                <w:rFonts w:ascii="Times New Roman"/>
                <w:vertAlign w:val="superscript"/>
              </w:rPr>
              <w:t>rd</w:t>
            </w:r>
            <w:r w:rsidRPr="00681DC1">
              <w:rPr>
                <w:rFonts w:ascii="Times New Roman"/>
              </w:rPr>
              <w:t xml:space="preserve"> Annual Conference Proceeding of STAN 178 – 189. </w:t>
            </w:r>
          </w:p>
          <w:p w14:paraId="07226CD5" w14:textId="77777777" w:rsidR="00F36ED5" w:rsidRPr="00681DC1" w:rsidRDefault="00F36ED5" w:rsidP="00F36ED5">
            <w:pPr>
              <w:spacing w:after="0"/>
              <w:ind w:left="1440" w:hanging="1440"/>
              <w:rPr>
                <w:rFonts w:ascii="Times New Roman"/>
              </w:rPr>
            </w:pPr>
            <w:proofErr w:type="spellStart"/>
            <w:r w:rsidRPr="00681DC1">
              <w:rPr>
                <w:rFonts w:ascii="Times New Roman"/>
              </w:rPr>
              <w:t>Bichi</w:t>
            </w:r>
            <w:proofErr w:type="spellEnd"/>
            <w:r w:rsidRPr="00681DC1">
              <w:rPr>
                <w:rFonts w:ascii="Times New Roman"/>
              </w:rPr>
              <w:t xml:space="preserve">, S.S. (2009) Problem Solving Approach to the Teaching of Energy ISE Series No 7 N.A Udofia &amp; D.M. Dauda (Eds) Jos Akin Press 24 – 29. </w:t>
            </w:r>
          </w:p>
          <w:p w14:paraId="4EB5DB4E" w14:textId="77777777" w:rsidR="00F36ED5" w:rsidRPr="00681DC1" w:rsidRDefault="00F36ED5" w:rsidP="00F36ED5">
            <w:pPr>
              <w:spacing w:after="0"/>
              <w:ind w:left="1440" w:hanging="1440"/>
              <w:rPr>
                <w:rFonts w:ascii="Times New Roman"/>
              </w:rPr>
            </w:pPr>
            <w:proofErr w:type="spellStart"/>
            <w:r w:rsidRPr="00681DC1">
              <w:rPr>
                <w:rFonts w:ascii="Times New Roman"/>
              </w:rPr>
              <w:t>Bichi</w:t>
            </w:r>
            <w:proofErr w:type="spellEnd"/>
            <w:r w:rsidRPr="00681DC1">
              <w:rPr>
                <w:rFonts w:ascii="Times New Roman"/>
              </w:rPr>
              <w:t xml:space="preserve">, S.S (2012) The Use of Problems Solving Teaching Strategy to Teach Components of Blood and their Functions in Approaches to the Teaching of You as a Living Thing D.M. </w:t>
            </w:r>
            <w:proofErr w:type="spellStart"/>
            <w:r w:rsidRPr="00681DC1">
              <w:rPr>
                <w:rFonts w:ascii="Times New Roman"/>
              </w:rPr>
              <w:t>Ngufoan</w:t>
            </w:r>
            <w:proofErr w:type="spellEnd"/>
            <w:r w:rsidRPr="00681DC1">
              <w:rPr>
                <w:rFonts w:ascii="Times New Roman"/>
              </w:rPr>
              <w:t xml:space="preserve"> &amp; N.A. </w:t>
            </w:r>
            <w:proofErr w:type="spellStart"/>
            <w:r w:rsidRPr="00681DC1">
              <w:rPr>
                <w:rFonts w:ascii="Times New Roman"/>
              </w:rPr>
              <w:t>Udofoa</w:t>
            </w:r>
            <w:proofErr w:type="spellEnd"/>
            <w:r w:rsidRPr="00681DC1">
              <w:rPr>
                <w:rFonts w:ascii="Times New Roman"/>
              </w:rPr>
              <w:t xml:space="preserve"> (Eds). </w:t>
            </w:r>
          </w:p>
          <w:p w14:paraId="31AB1475" w14:textId="77777777" w:rsidR="00F36ED5" w:rsidRPr="00681DC1" w:rsidRDefault="00F36ED5" w:rsidP="00F36ED5">
            <w:pPr>
              <w:spacing w:after="0"/>
              <w:ind w:left="1440" w:hanging="1440"/>
              <w:rPr>
                <w:rFonts w:ascii="Times New Roman"/>
              </w:rPr>
            </w:pPr>
          </w:p>
          <w:p w14:paraId="0B3C8D2C" w14:textId="77777777" w:rsidR="00F36ED5" w:rsidRPr="00681DC1" w:rsidRDefault="00F36ED5" w:rsidP="00F36ED5">
            <w:pPr>
              <w:spacing w:after="0"/>
              <w:ind w:left="1440" w:hanging="1440"/>
              <w:rPr>
                <w:rFonts w:ascii="Times New Roman"/>
              </w:rPr>
            </w:pPr>
            <w:r w:rsidRPr="00681DC1">
              <w:rPr>
                <w:rFonts w:ascii="Times New Roman"/>
              </w:rPr>
              <w:t>Colman, U.B. (2014) Enhancing Students Creativity Through Innovative Science, Technology and Mathematics Teaching 55</w:t>
            </w:r>
            <w:r w:rsidRPr="00681DC1">
              <w:rPr>
                <w:rFonts w:ascii="Times New Roman"/>
                <w:vertAlign w:val="superscript"/>
              </w:rPr>
              <w:t>th</w:t>
            </w:r>
            <w:r w:rsidRPr="00681DC1">
              <w:rPr>
                <w:rFonts w:ascii="Times New Roman"/>
              </w:rPr>
              <w:t xml:space="preserve"> Annual Conference Proceedings of STAN 61 – 74.  </w:t>
            </w:r>
          </w:p>
          <w:p w14:paraId="2D007B18" w14:textId="77777777" w:rsidR="00F36ED5" w:rsidRPr="00681DC1" w:rsidRDefault="00F36ED5" w:rsidP="00F36ED5">
            <w:pPr>
              <w:spacing w:after="0"/>
              <w:ind w:left="1440" w:hanging="1440"/>
              <w:rPr>
                <w:rFonts w:ascii="Times New Roman"/>
              </w:rPr>
            </w:pPr>
            <w:r w:rsidRPr="00681DC1">
              <w:rPr>
                <w:rFonts w:ascii="Times New Roman"/>
              </w:rPr>
              <w:t xml:space="preserve">Danladi, S. (2003) Effects of Science Process on Students Achievement in Chemistry. A Study of SS II in Gumel Educational Zone of Jigawa State. Unpublished M.SC (Ed) Thesis University of Jos, </w:t>
            </w:r>
            <w:proofErr w:type="spellStart"/>
            <w:r w:rsidRPr="00681DC1">
              <w:rPr>
                <w:rFonts w:ascii="Times New Roman"/>
              </w:rPr>
              <w:t>Plateu</w:t>
            </w:r>
            <w:proofErr w:type="spellEnd"/>
            <w:r w:rsidRPr="00681DC1">
              <w:rPr>
                <w:rFonts w:ascii="Times New Roman"/>
              </w:rPr>
              <w:t xml:space="preserve"> State.  </w:t>
            </w:r>
          </w:p>
          <w:p w14:paraId="067F24B5" w14:textId="77777777" w:rsidR="00F36ED5" w:rsidRPr="00681DC1" w:rsidRDefault="00F36ED5" w:rsidP="00F36ED5">
            <w:pPr>
              <w:spacing w:after="0"/>
              <w:ind w:left="1440" w:hanging="1440"/>
              <w:rPr>
                <w:rFonts w:ascii="Times New Roman"/>
              </w:rPr>
            </w:pPr>
            <w:r w:rsidRPr="00681DC1">
              <w:rPr>
                <w:rFonts w:ascii="Times New Roman"/>
              </w:rPr>
              <w:t xml:space="preserve">Danladi, I. (2009) Problem Solving Approach in Approaches to the Teaching of You and Environment ISE Series No 7, N.A. Udofia &amp; D.M Dauda (Eds) Jos Akin Press 24 – 27. </w:t>
            </w:r>
          </w:p>
          <w:p w14:paraId="56AFF730" w14:textId="77777777" w:rsidR="00F36ED5" w:rsidRPr="00681DC1" w:rsidRDefault="00F36ED5" w:rsidP="00F36ED5">
            <w:pPr>
              <w:spacing w:after="0"/>
              <w:ind w:left="1440" w:hanging="1440"/>
              <w:rPr>
                <w:rFonts w:ascii="Times New Roman"/>
              </w:rPr>
            </w:pPr>
            <w:r w:rsidRPr="00681DC1">
              <w:rPr>
                <w:rFonts w:ascii="Times New Roman"/>
              </w:rPr>
              <w:t xml:space="preserve">Dung, M.D, </w:t>
            </w:r>
            <w:proofErr w:type="spellStart"/>
            <w:r w:rsidRPr="00681DC1">
              <w:rPr>
                <w:rFonts w:ascii="Times New Roman"/>
              </w:rPr>
              <w:t>Dugurgil</w:t>
            </w:r>
            <w:proofErr w:type="spellEnd"/>
            <w:r w:rsidRPr="00681DC1">
              <w:rPr>
                <w:rFonts w:ascii="Times New Roman"/>
              </w:rPr>
              <w:t xml:space="preserve">, A.P &amp; </w:t>
            </w:r>
            <w:proofErr w:type="spellStart"/>
            <w:r w:rsidRPr="00681DC1">
              <w:rPr>
                <w:rFonts w:ascii="Times New Roman"/>
              </w:rPr>
              <w:t>Alkamu</w:t>
            </w:r>
            <w:proofErr w:type="spellEnd"/>
            <w:r w:rsidRPr="00681DC1">
              <w:rPr>
                <w:rFonts w:ascii="Times New Roman"/>
              </w:rPr>
              <w:t xml:space="preserve">, M. (2010) Sing Song Approach to the Teaching of You and Environment ISE Series No 7 N.A. Udofia &amp; D.M. Dauda (Eds) Jos Akin Press 114 – 117. </w:t>
            </w:r>
          </w:p>
          <w:p w14:paraId="37AAD88F" w14:textId="77777777" w:rsidR="00F36ED5" w:rsidRPr="00681DC1" w:rsidRDefault="00F36ED5" w:rsidP="00F36ED5">
            <w:pPr>
              <w:spacing w:after="0"/>
              <w:ind w:left="1440" w:hanging="1440"/>
              <w:rPr>
                <w:rFonts w:ascii="Times New Roman"/>
              </w:rPr>
            </w:pPr>
            <w:r w:rsidRPr="00681DC1">
              <w:rPr>
                <w:rFonts w:ascii="Times New Roman"/>
              </w:rPr>
              <w:t xml:space="preserve">Egwu, S. &amp; Obioma . G. (2009) Embracing 9-Year Basic Education Curriculum </w:t>
            </w:r>
            <w:proofErr w:type="spellStart"/>
            <w:r w:rsidRPr="00681DC1">
              <w:rPr>
                <w:rFonts w:ascii="Times New Roman"/>
              </w:rPr>
              <w:t>Up;ift</w:t>
            </w:r>
            <w:proofErr w:type="spellEnd"/>
            <w:r w:rsidRPr="00681DC1">
              <w:rPr>
                <w:rFonts w:ascii="Times New Roman"/>
              </w:rPr>
              <w:t xml:space="preserve"> UBE </w:t>
            </w:r>
            <w:hyperlink r:id="rId13" w:history="1">
              <w:r w:rsidRPr="00681DC1">
                <w:rPr>
                  <w:rStyle w:val="Hyperlink"/>
                  <w:rFonts w:ascii="Times New Roman" w:eastAsia="Calibri"/>
                </w:rPr>
                <w:t>http://www.Vanguard.com</w:t>
              </w:r>
            </w:hyperlink>
          </w:p>
          <w:p w14:paraId="3042C3E9" w14:textId="77777777" w:rsidR="00F36ED5" w:rsidRPr="00681DC1" w:rsidRDefault="00F36ED5" w:rsidP="00F36ED5">
            <w:pPr>
              <w:spacing w:after="0"/>
              <w:ind w:left="1440" w:hanging="1440"/>
              <w:rPr>
                <w:rFonts w:ascii="Times New Roman"/>
              </w:rPr>
            </w:pPr>
            <w:r w:rsidRPr="00681DC1">
              <w:rPr>
                <w:rFonts w:ascii="Times New Roman"/>
              </w:rPr>
              <w:t>Eze, G.N. &amp;  Kalu-</w:t>
            </w:r>
            <w:proofErr w:type="spellStart"/>
            <w:r w:rsidRPr="00681DC1">
              <w:rPr>
                <w:rFonts w:ascii="Times New Roman"/>
              </w:rPr>
              <w:t>uche</w:t>
            </w:r>
            <w:proofErr w:type="spellEnd"/>
            <w:r w:rsidRPr="00681DC1">
              <w:rPr>
                <w:rFonts w:ascii="Times New Roman"/>
              </w:rPr>
              <w:t xml:space="preserve"> N. (2013) Strategies for Closing the Gender Gap in Science &amp; Technology Classrooms in Nigeria Secondary Schools: Teachers Perception of Gender Mainstreaming International Journal of Education &amp; Social Research 3 (8), 9 – 16.</w:t>
            </w:r>
          </w:p>
          <w:p w14:paraId="0C6292F2" w14:textId="77777777" w:rsidR="00F36ED5" w:rsidRPr="00681DC1" w:rsidRDefault="00F36ED5" w:rsidP="00F36ED5">
            <w:pPr>
              <w:spacing w:after="0"/>
              <w:ind w:left="1440" w:hanging="1440"/>
              <w:rPr>
                <w:rFonts w:ascii="Times New Roman"/>
              </w:rPr>
            </w:pPr>
            <w:r w:rsidRPr="00681DC1">
              <w:rPr>
                <w:rFonts w:ascii="Times New Roman"/>
              </w:rPr>
              <w:t>Federal Government of Nigeria (FGN, 2004) National Policy on Education (4</w:t>
            </w:r>
            <w:r w:rsidRPr="00681DC1">
              <w:rPr>
                <w:rFonts w:ascii="Times New Roman"/>
                <w:vertAlign w:val="superscript"/>
              </w:rPr>
              <w:t>th</w:t>
            </w:r>
            <w:r w:rsidRPr="00681DC1">
              <w:rPr>
                <w:rFonts w:ascii="Times New Roman"/>
              </w:rPr>
              <w:t xml:space="preserve"> Edition), Lagos NERDC Press.</w:t>
            </w:r>
          </w:p>
          <w:p w14:paraId="3CAC0476" w14:textId="77777777" w:rsidR="00F36ED5" w:rsidRPr="00681DC1" w:rsidRDefault="00F36ED5" w:rsidP="00F36ED5">
            <w:pPr>
              <w:spacing w:after="0"/>
              <w:ind w:left="1440" w:hanging="1440"/>
              <w:rPr>
                <w:rFonts w:ascii="Times New Roman"/>
              </w:rPr>
            </w:pPr>
            <w:r w:rsidRPr="00681DC1">
              <w:rPr>
                <w:rFonts w:ascii="Times New Roman"/>
              </w:rPr>
              <w:t xml:space="preserve">Federal Ministry of Education (2009) 9-year Basic Education Curriculum, Basic </w:t>
            </w:r>
            <w:r w:rsidRPr="00681DC1">
              <w:rPr>
                <w:rFonts w:ascii="Times New Roman"/>
              </w:rPr>
              <w:tab/>
              <w:t>Science for JS 1 – 3 NERDC, Abuja.</w:t>
            </w:r>
          </w:p>
          <w:p w14:paraId="2E3405B3" w14:textId="77777777" w:rsidR="00F36ED5" w:rsidRPr="00681DC1" w:rsidRDefault="00F36ED5" w:rsidP="00F36ED5">
            <w:pPr>
              <w:spacing w:after="0"/>
              <w:ind w:left="1440" w:hanging="1440"/>
              <w:rPr>
                <w:rFonts w:ascii="Times New Roman"/>
              </w:rPr>
            </w:pPr>
            <w:r w:rsidRPr="00681DC1">
              <w:rPr>
                <w:rFonts w:ascii="Times New Roman"/>
              </w:rPr>
              <w:t xml:space="preserve">Federal Ministry of Education (2008) Teacher Handbook for the 9-year Basic Education Curriculum, Basic Science for Juniors secondary, NERDC, Abuja.    </w:t>
            </w:r>
          </w:p>
          <w:p w14:paraId="1CCB6DE9" w14:textId="77777777" w:rsidR="00F36ED5" w:rsidRPr="00681DC1" w:rsidRDefault="00F36ED5" w:rsidP="00F36ED5">
            <w:pPr>
              <w:spacing w:after="0"/>
              <w:ind w:left="1440" w:hanging="1440"/>
              <w:rPr>
                <w:rFonts w:ascii="Times New Roman"/>
              </w:rPr>
            </w:pPr>
            <w:proofErr w:type="spellStart"/>
            <w:r w:rsidRPr="00681DC1">
              <w:rPr>
                <w:rFonts w:ascii="Times New Roman"/>
              </w:rPr>
              <w:t>Gadzama</w:t>
            </w:r>
            <w:proofErr w:type="spellEnd"/>
            <w:r w:rsidRPr="00681DC1">
              <w:rPr>
                <w:rFonts w:ascii="Times New Roman"/>
              </w:rPr>
              <w:t xml:space="preserve">, B.I (2012) Effects of Science Process Skill Approach on Academic Performance and Attitude of Integrated Science Students with Varied Abilities </w:t>
            </w:r>
            <w:proofErr w:type="spellStart"/>
            <w:r w:rsidRPr="00681DC1">
              <w:rPr>
                <w:rFonts w:ascii="Times New Roman"/>
              </w:rPr>
              <w:t>Unpulished</w:t>
            </w:r>
            <w:proofErr w:type="spellEnd"/>
            <w:r w:rsidRPr="00681DC1">
              <w:rPr>
                <w:rFonts w:ascii="Times New Roman"/>
              </w:rPr>
              <w:t xml:space="preserve"> </w:t>
            </w:r>
            <w:proofErr w:type="spellStart"/>
            <w:r w:rsidRPr="00681DC1">
              <w:rPr>
                <w:rFonts w:ascii="Times New Roman"/>
              </w:rPr>
              <w:t>M.Sc</w:t>
            </w:r>
            <w:proofErr w:type="spellEnd"/>
            <w:r w:rsidRPr="00681DC1">
              <w:rPr>
                <w:rFonts w:ascii="Times New Roman"/>
              </w:rPr>
              <w:t xml:space="preserve"> (Ed) Thesis Ahmadu Bello University, Zaria. </w:t>
            </w:r>
          </w:p>
          <w:p w14:paraId="43443ADE" w14:textId="77777777" w:rsidR="00F36ED5" w:rsidRPr="00681DC1" w:rsidRDefault="00F36ED5" w:rsidP="00F36ED5">
            <w:pPr>
              <w:spacing w:after="0"/>
              <w:ind w:left="1440" w:hanging="1440"/>
              <w:rPr>
                <w:rFonts w:ascii="Times New Roman"/>
              </w:rPr>
            </w:pPr>
            <w:r w:rsidRPr="00681DC1">
              <w:rPr>
                <w:rFonts w:ascii="Times New Roman"/>
              </w:rPr>
              <w:t xml:space="preserve">Howard-Jones, P.A. (2002) A Dual State of Creative Cognition for Supporting Strategies that Foster Creativity in the Classroom. International Journal of Technology and Design education. 12, 215 - 226.   </w:t>
            </w:r>
          </w:p>
          <w:p w14:paraId="2B932B78" w14:textId="77777777" w:rsidR="00F36ED5" w:rsidRPr="00681DC1" w:rsidRDefault="00F36ED5" w:rsidP="00F36ED5">
            <w:pPr>
              <w:spacing w:after="0"/>
              <w:ind w:left="1440" w:hanging="1440"/>
              <w:rPr>
                <w:rFonts w:ascii="Times New Roman"/>
              </w:rPr>
            </w:pPr>
            <w:r w:rsidRPr="00681DC1">
              <w:rPr>
                <w:rFonts w:ascii="Times New Roman"/>
              </w:rPr>
              <w:t xml:space="preserve">Igwe, J.O. (2003) Principles of Science and Science Teaching in Nigeria: An Introduction Enugu: Jones Communications Publishers.    </w:t>
            </w:r>
          </w:p>
          <w:p w14:paraId="47F765BF" w14:textId="77777777" w:rsidR="00F36ED5" w:rsidRPr="00681DC1" w:rsidRDefault="00F36ED5" w:rsidP="00F36ED5">
            <w:pPr>
              <w:spacing w:after="0"/>
              <w:ind w:left="1440" w:hanging="1440"/>
              <w:rPr>
                <w:rFonts w:ascii="Times New Roman"/>
              </w:rPr>
            </w:pPr>
            <w:r w:rsidRPr="00681DC1">
              <w:rPr>
                <w:rFonts w:ascii="Times New Roman"/>
              </w:rPr>
              <w:t xml:space="preserve">Muhammad-Lawal F.K. (2015) Relationship Between Qualifying Examination (Q.E) and National Examination Council (NECO) Results in Biology in Selected Schools of Kano Metropolis Journal of Science and Mathematics Education, 1 (1) 42 – 46. </w:t>
            </w:r>
          </w:p>
          <w:p w14:paraId="79073157" w14:textId="77777777" w:rsidR="00F36ED5" w:rsidRPr="00681DC1" w:rsidRDefault="00F36ED5" w:rsidP="00F36ED5">
            <w:pPr>
              <w:spacing w:after="0"/>
              <w:ind w:left="1440" w:hanging="1440"/>
              <w:rPr>
                <w:rFonts w:ascii="Times New Roman"/>
              </w:rPr>
            </w:pPr>
            <w:r w:rsidRPr="00681DC1">
              <w:rPr>
                <w:rFonts w:ascii="Times New Roman"/>
              </w:rPr>
              <w:t>National Teachers Institute (2009) Manual for Re-training of Primary Schools Teachers on Primary Science, Kaduna.</w:t>
            </w:r>
          </w:p>
          <w:p w14:paraId="23FCD875" w14:textId="77777777" w:rsidR="00F36ED5" w:rsidRPr="00681DC1" w:rsidRDefault="00F36ED5" w:rsidP="00F36ED5">
            <w:pPr>
              <w:spacing w:after="0"/>
              <w:ind w:left="1440" w:hanging="1440"/>
              <w:rPr>
                <w:rFonts w:ascii="Times New Roman"/>
              </w:rPr>
            </w:pPr>
            <w:proofErr w:type="spellStart"/>
            <w:r w:rsidRPr="00681DC1">
              <w:rPr>
                <w:rFonts w:ascii="Times New Roman"/>
              </w:rPr>
              <w:t>Ndirika</w:t>
            </w:r>
            <w:proofErr w:type="spellEnd"/>
            <w:r w:rsidRPr="00681DC1">
              <w:rPr>
                <w:rFonts w:ascii="Times New Roman"/>
              </w:rPr>
              <w:t xml:space="preserve">, M.C. (2013) Investigating Gender Disparity in Science Enrolment and Achievement in Abia State 54th  Annual Conference Proceedings of STAN 292 – 296. </w:t>
            </w:r>
          </w:p>
          <w:p w14:paraId="3608D21A" w14:textId="77777777" w:rsidR="00F36ED5" w:rsidRPr="00681DC1" w:rsidRDefault="00F36ED5" w:rsidP="00F36ED5">
            <w:pPr>
              <w:spacing w:after="0"/>
              <w:ind w:left="1440" w:hanging="1440"/>
              <w:rPr>
                <w:rFonts w:ascii="Times New Roman"/>
              </w:rPr>
            </w:pPr>
            <w:r w:rsidRPr="00681DC1">
              <w:rPr>
                <w:rFonts w:ascii="Times New Roman"/>
              </w:rPr>
              <w:t xml:space="preserve">Ofoegbu, T.O. (2009) Teaching and Learning Resources in V.M.O. </w:t>
            </w:r>
            <w:proofErr w:type="spellStart"/>
            <w:r w:rsidRPr="00681DC1">
              <w:rPr>
                <w:rFonts w:ascii="Times New Roman"/>
              </w:rPr>
              <w:t>Ivowi</w:t>
            </w:r>
            <w:proofErr w:type="spellEnd"/>
            <w:r w:rsidRPr="00681DC1">
              <w:rPr>
                <w:rFonts w:ascii="Times New Roman"/>
              </w:rPr>
              <w:t xml:space="preserve"> et al (Eds) Curriculum Theory and Practice Published by Curriculum Organization of Nigeria (CON).                               </w:t>
            </w:r>
          </w:p>
          <w:p w14:paraId="0B7101DF" w14:textId="77777777" w:rsidR="00F36ED5" w:rsidRPr="00681DC1" w:rsidRDefault="00F36ED5" w:rsidP="00F36ED5">
            <w:pPr>
              <w:spacing w:after="0"/>
              <w:ind w:left="1440" w:hanging="1440"/>
              <w:rPr>
                <w:rFonts w:ascii="Times New Roman"/>
              </w:rPr>
            </w:pPr>
            <w:r w:rsidRPr="00681DC1">
              <w:rPr>
                <w:rFonts w:ascii="Times New Roman"/>
              </w:rPr>
              <w:t xml:space="preserve">Ojo, O.O. (2016) Energy and Appliances in the Home; Forms of Energy; Effects of Problems Solving Approach on Pupils’ Performance in Approaches to the Teaching of Living &amp; Non-Living Components of the Environment &amp; (SE Series 6,7 &amp; 8 I.B. </w:t>
            </w:r>
            <w:proofErr w:type="spellStart"/>
            <w:r w:rsidRPr="00681DC1">
              <w:rPr>
                <w:rFonts w:ascii="Times New Roman"/>
              </w:rPr>
              <w:t>Pollyn</w:t>
            </w:r>
            <w:proofErr w:type="spellEnd"/>
            <w:r w:rsidRPr="00681DC1">
              <w:rPr>
                <w:rFonts w:ascii="Times New Roman"/>
              </w:rPr>
              <w:t xml:space="preserve"> et al (Eds) </w:t>
            </w:r>
            <w:proofErr w:type="spellStart"/>
            <w:r w:rsidRPr="00681DC1">
              <w:rPr>
                <w:rFonts w:ascii="Times New Roman"/>
              </w:rPr>
              <w:t>Omoku</w:t>
            </w:r>
            <w:proofErr w:type="spellEnd"/>
            <w:r w:rsidRPr="00681DC1">
              <w:rPr>
                <w:rFonts w:ascii="Times New Roman"/>
              </w:rPr>
              <w:t xml:space="preserve"> </w:t>
            </w:r>
            <w:proofErr w:type="spellStart"/>
            <w:r w:rsidRPr="00681DC1">
              <w:rPr>
                <w:rFonts w:ascii="Times New Roman"/>
              </w:rPr>
              <w:t>Mind.Quest</w:t>
            </w:r>
            <w:proofErr w:type="spellEnd"/>
            <w:r w:rsidRPr="00681DC1">
              <w:rPr>
                <w:rFonts w:ascii="Times New Roman"/>
              </w:rPr>
              <w:t xml:space="preserve"> publisher 48-53. </w:t>
            </w:r>
          </w:p>
          <w:p w14:paraId="09617400" w14:textId="77777777" w:rsidR="00F36ED5" w:rsidRPr="00681DC1" w:rsidRDefault="00F36ED5" w:rsidP="00F36ED5">
            <w:pPr>
              <w:spacing w:after="0"/>
              <w:ind w:left="1440" w:hanging="1440"/>
              <w:rPr>
                <w:rFonts w:ascii="Times New Roman"/>
              </w:rPr>
            </w:pPr>
            <w:r w:rsidRPr="00681DC1">
              <w:rPr>
                <w:rFonts w:ascii="Times New Roman"/>
              </w:rPr>
              <w:lastRenderedPageBreak/>
              <w:t>Ojo. O.O. (2018) Learners-</w:t>
            </w:r>
            <w:proofErr w:type="spellStart"/>
            <w:r w:rsidRPr="00681DC1">
              <w:rPr>
                <w:rFonts w:ascii="Times New Roman"/>
              </w:rPr>
              <w:t>Centred</w:t>
            </w:r>
            <w:proofErr w:type="spellEnd"/>
            <w:r w:rsidRPr="00681DC1">
              <w:rPr>
                <w:rFonts w:ascii="Times New Roman"/>
              </w:rPr>
              <w:t xml:space="preserve"> Teaching Strategies: Factors Influencing their Effectiveness in Basic Science Classes being Seminar Paper Presented at Federal College of Education (</w:t>
            </w:r>
            <w:proofErr w:type="spellStart"/>
            <w:r w:rsidRPr="00681DC1">
              <w:rPr>
                <w:rFonts w:ascii="Times New Roman"/>
              </w:rPr>
              <w:t>Sp</w:t>
            </w:r>
            <w:proofErr w:type="spellEnd"/>
            <w:r w:rsidRPr="00681DC1">
              <w:rPr>
                <w:rFonts w:ascii="Times New Roman"/>
              </w:rPr>
              <w:t>), Oyo.</w:t>
            </w:r>
          </w:p>
          <w:p w14:paraId="7AABC903" w14:textId="77777777" w:rsidR="00F36ED5" w:rsidRPr="00681DC1" w:rsidRDefault="00F36ED5" w:rsidP="00F36ED5">
            <w:pPr>
              <w:spacing w:after="0"/>
              <w:ind w:left="1440" w:hanging="1440"/>
              <w:rPr>
                <w:rFonts w:ascii="Times New Roman"/>
              </w:rPr>
            </w:pPr>
            <w:r w:rsidRPr="00681DC1">
              <w:rPr>
                <w:rFonts w:ascii="Times New Roman"/>
              </w:rPr>
              <w:t xml:space="preserve">Ojo, O.O. (2016) Compressive Basic Science for Junior Secondary 1, Oyo Adetunji Printing Press.        </w:t>
            </w:r>
          </w:p>
          <w:p w14:paraId="2B4B6DF4" w14:textId="77777777" w:rsidR="00F36ED5" w:rsidRPr="00681DC1" w:rsidRDefault="00F36ED5" w:rsidP="00F36ED5">
            <w:pPr>
              <w:spacing w:after="0"/>
              <w:ind w:left="1440" w:hanging="1440"/>
              <w:rPr>
                <w:rFonts w:ascii="Times New Roman"/>
              </w:rPr>
            </w:pPr>
            <w:proofErr w:type="spellStart"/>
            <w:r w:rsidRPr="00681DC1">
              <w:rPr>
                <w:rFonts w:ascii="Times New Roman"/>
              </w:rPr>
              <w:t>Okebukola</w:t>
            </w:r>
            <w:proofErr w:type="spellEnd"/>
            <w:r w:rsidRPr="00681DC1">
              <w:rPr>
                <w:rFonts w:ascii="Times New Roman"/>
              </w:rPr>
              <w:t xml:space="preserve">, P.A.O (2009) Effect of Some Constructivist Instructional Approaches on Students Achievement and Retention in Study of Biology in Nigeria Journal of STAN 4 (1x2) 44 – 53.       </w:t>
            </w:r>
          </w:p>
          <w:p w14:paraId="07C5F8D8" w14:textId="77777777" w:rsidR="00F36ED5" w:rsidRPr="00681DC1" w:rsidRDefault="00F36ED5" w:rsidP="00F36ED5">
            <w:pPr>
              <w:spacing w:after="0"/>
              <w:ind w:left="1440" w:hanging="1440"/>
              <w:rPr>
                <w:rFonts w:ascii="Times New Roman"/>
              </w:rPr>
            </w:pPr>
            <w:proofErr w:type="spellStart"/>
            <w:r w:rsidRPr="00681DC1">
              <w:rPr>
                <w:rFonts w:ascii="Times New Roman"/>
              </w:rPr>
              <w:t>Okwo</w:t>
            </w:r>
            <w:proofErr w:type="spellEnd"/>
            <w:r w:rsidRPr="00681DC1">
              <w:rPr>
                <w:rFonts w:ascii="Times New Roman"/>
              </w:rPr>
              <w:t xml:space="preserve">, F.A &amp; Ike, G.A (1995) Educational technology: Basic Concepts and Issues, Nsukka University Trust Publishers </w:t>
            </w:r>
            <w:proofErr w:type="spellStart"/>
            <w:r w:rsidRPr="00681DC1">
              <w:rPr>
                <w:rFonts w:ascii="Times New Roman"/>
              </w:rPr>
              <w:t>Omiko</w:t>
            </w:r>
            <w:proofErr w:type="spellEnd"/>
            <w:r w:rsidRPr="00681DC1">
              <w:rPr>
                <w:rFonts w:ascii="Times New Roman"/>
              </w:rPr>
              <w:t xml:space="preserve">, </w:t>
            </w:r>
          </w:p>
          <w:p w14:paraId="50E829B8" w14:textId="77777777" w:rsidR="00F36ED5" w:rsidRPr="00681DC1" w:rsidRDefault="00F36ED5" w:rsidP="00F36ED5">
            <w:pPr>
              <w:spacing w:after="0"/>
              <w:ind w:left="1440" w:hanging="1440"/>
              <w:rPr>
                <w:rFonts w:ascii="Times New Roman"/>
              </w:rPr>
            </w:pPr>
            <w:proofErr w:type="spellStart"/>
            <w:r w:rsidRPr="00681DC1">
              <w:rPr>
                <w:rFonts w:ascii="Times New Roman"/>
              </w:rPr>
              <w:t>Omiko</w:t>
            </w:r>
            <w:proofErr w:type="spellEnd"/>
            <w:r w:rsidRPr="00681DC1">
              <w:rPr>
                <w:rFonts w:ascii="Times New Roman"/>
              </w:rPr>
              <w:t>, A. (2012) Resources for Effective Implementation of the UBE in Nigeria: Challenges and remedies. 53rd Annual conference Proceedings of STAN 34-39.</w:t>
            </w:r>
          </w:p>
          <w:p w14:paraId="75955AF9" w14:textId="77777777" w:rsidR="00F36ED5" w:rsidRPr="00681DC1" w:rsidRDefault="00F36ED5" w:rsidP="00F36ED5">
            <w:pPr>
              <w:spacing w:after="0"/>
              <w:ind w:left="1440" w:hanging="1440"/>
              <w:rPr>
                <w:rFonts w:ascii="Times New Roman"/>
              </w:rPr>
            </w:pPr>
            <w:proofErr w:type="spellStart"/>
            <w:r w:rsidRPr="00681DC1">
              <w:rPr>
                <w:rFonts w:ascii="Times New Roman"/>
              </w:rPr>
              <w:t>Omiko</w:t>
            </w:r>
            <w:proofErr w:type="spellEnd"/>
            <w:r w:rsidRPr="00681DC1">
              <w:rPr>
                <w:rFonts w:ascii="Times New Roman"/>
              </w:rPr>
              <w:t xml:space="preserve">, A (2014) Creativity Oriented Science and Technology Curriculum for Secondary Schools in Nigeria: Implication for Skills Acquisition and National Development 55th Annual Conference Proceedings of STAN 47 – 54. </w:t>
            </w:r>
          </w:p>
          <w:p w14:paraId="7DCFE835" w14:textId="77777777" w:rsidR="00F36ED5" w:rsidRPr="00681DC1" w:rsidRDefault="00F36ED5" w:rsidP="00F36ED5">
            <w:pPr>
              <w:spacing w:after="0"/>
              <w:ind w:left="1440" w:hanging="1440"/>
              <w:rPr>
                <w:rFonts w:ascii="Times New Roman"/>
              </w:rPr>
            </w:pPr>
            <w:r w:rsidRPr="00681DC1">
              <w:rPr>
                <w:rFonts w:ascii="Times New Roman"/>
              </w:rPr>
              <w:t xml:space="preserve">Omotayo, K.A. (2002) Correlation of Attitude Towards Science and Academic Achievement of Secondary School Students in Science Subject Journal of Teacher Education NCCE, Abuja 10 (1). </w:t>
            </w:r>
          </w:p>
          <w:p w14:paraId="2C0C2CDF" w14:textId="77777777" w:rsidR="00F36ED5" w:rsidRPr="00681DC1" w:rsidRDefault="00F36ED5" w:rsidP="00F36ED5">
            <w:pPr>
              <w:spacing w:after="0"/>
              <w:ind w:left="1440" w:hanging="1440"/>
              <w:rPr>
                <w:rFonts w:ascii="Times New Roman"/>
              </w:rPr>
            </w:pPr>
            <w:r w:rsidRPr="00681DC1">
              <w:rPr>
                <w:rFonts w:ascii="Times New Roman"/>
              </w:rPr>
              <w:t xml:space="preserve">Philot, R. (1997) Science Curriculum in Australian Science Teacher Journal. Journal of Adolescent and Adult Literacy 47 (5) 364-368. </w:t>
            </w:r>
          </w:p>
          <w:p w14:paraId="6A2224FA" w14:textId="77777777" w:rsidR="00F36ED5" w:rsidRPr="00681DC1" w:rsidRDefault="00F36ED5" w:rsidP="00F36ED5">
            <w:pPr>
              <w:spacing w:after="0"/>
              <w:ind w:left="1440" w:hanging="1440"/>
              <w:rPr>
                <w:rFonts w:ascii="Times New Roman"/>
              </w:rPr>
            </w:pPr>
            <w:r w:rsidRPr="00681DC1">
              <w:rPr>
                <w:rFonts w:ascii="Times New Roman"/>
              </w:rPr>
              <w:t>Udofia, N.A &amp; Dauda, D.M. (2010) Comparing the Objectives, Themes and Sub-Themes Curricula of Junior Secondary School Udofia N.A (Ed) JSTAN 44 (1 &amp; 2) 36-48.</w:t>
            </w:r>
          </w:p>
          <w:p w14:paraId="3AF16CFA" w14:textId="77777777" w:rsidR="00F36ED5" w:rsidRPr="00681DC1" w:rsidRDefault="00F36ED5" w:rsidP="00F36ED5">
            <w:pPr>
              <w:spacing w:after="0"/>
              <w:ind w:left="1440" w:hanging="1440"/>
              <w:rPr>
                <w:rFonts w:ascii="Times New Roman"/>
              </w:rPr>
            </w:pPr>
            <w:proofErr w:type="spellStart"/>
            <w:r w:rsidRPr="00681DC1">
              <w:rPr>
                <w:rFonts w:ascii="Times New Roman"/>
              </w:rPr>
              <w:t>Uduosoro</w:t>
            </w:r>
            <w:proofErr w:type="spellEnd"/>
            <w:r w:rsidRPr="00681DC1">
              <w:rPr>
                <w:rFonts w:ascii="Times New Roman"/>
              </w:rPr>
              <w:t xml:space="preserve">, P.O. (1999) UBE: Issues, Problems and Prospects of Compulsory, Free and Qualitative Education in Nigeria Onitsha: Nigeria Educational Publishers Vol.1.    </w:t>
            </w:r>
          </w:p>
          <w:p w14:paraId="5AEE8AB6" w14:textId="77777777" w:rsidR="00F36ED5" w:rsidRPr="00681DC1" w:rsidRDefault="00F36ED5" w:rsidP="00F36ED5">
            <w:pPr>
              <w:rPr>
                <w:rFonts w:ascii="Times New Roman"/>
                <w:bCs/>
              </w:rPr>
            </w:pPr>
          </w:p>
          <w:p w14:paraId="019058A1" w14:textId="62342B61" w:rsidR="00F36ED5" w:rsidRPr="00681DC1" w:rsidRDefault="00F36ED5" w:rsidP="00F36ED5">
            <w:pPr>
              <w:spacing w:after="0"/>
              <w:rPr>
                <w:rFonts w:ascii="Times New Roman"/>
                <w:color w:val="000000"/>
              </w:rPr>
            </w:pPr>
          </w:p>
        </w:tc>
      </w:tr>
    </w:tbl>
    <w:p w14:paraId="7A6B7283" w14:textId="77777777" w:rsidR="00A049E8" w:rsidRDefault="00A049E8" w:rsidP="00A049E8">
      <w:pPr>
        <w:pStyle w:val="Default"/>
        <w:rPr>
          <w:b/>
          <w:bCs/>
        </w:rPr>
      </w:pPr>
    </w:p>
    <w:p w14:paraId="313D266B" w14:textId="77777777" w:rsidR="00F36ED5" w:rsidRDefault="00F36ED5" w:rsidP="00A049E8">
      <w:pPr>
        <w:pStyle w:val="Default"/>
        <w:rPr>
          <w:b/>
          <w:bCs/>
        </w:rPr>
      </w:pPr>
    </w:p>
    <w:p w14:paraId="6257D4EC" w14:textId="77777777" w:rsidR="00F36ED5" w:rsidRDefault="00F36ED5" w:rsidP="00A049E8">
      <w:pPr>
        <w:pStyle w:val="Default"/>
        <w:rPr>
          <w:b/>
          <w:bCs/>
        </w:rPr>
      </w:pPr>
    </w:p>
    <w:p w14:paraId="610A8863" w14:textId="77777777" w:rsidR="00F36ED5" w:rsidRDefault="00F36ED5" w:rsidP="00A049E8">
      <w:pPr>
        <w:pStyle w:val="Default"/>
        <w:rPr>
          <w:b/>
          <w:bCs/>
        </w:rPr>
      </w:pPr>
    </w:p>
    <w:p w14:paraId="03BAFF27" w14:textId="77777777" w:rsidR="00F36ED5" w:rsidRDefault="00F36ED5" w:rsidP="00A049E8">
      <w:pPr>
        <w:pStyle w:val="Default"/>
        <w:rPr>
          <w:b/>
          <w:bCs/>
        </w:rPr>
      </w:pPr>
    </w:p>
    <w:p w14:paraId="6F6DF80A" w14:textId="77777777" w:rsidR="00F36ED5" w:rsidRDefault="00F36ED5" w:rsidP="00A049E8">
      <w:pPr>
        <w:pStyle w:val="Default"/>
        <w:rPr>
          <w:b/>
          <w:bCs/>
        </w:rPr>
      </w:pPr>
    </w:p>
    <w:p w14:paraId="4BF43BE7" w14:textId="77777777" w:rsidR="00F36ED5" w:rsidRDefault="00F36ED5" w:rsidP="00A049E8">
      <w:pPr>
        <w:pStyle w:val="Default"/>
        <w:rPr>
          <w:b/>
          <w:bCs/>
        </w:rPr>
      </w:pPr>
    </w:p>
    <w:p w14:paraId="4EC28D49" w14:textId="77777777" w:rsidR="00A049E8" w:rsidRDefault="00A049E8" w:rsidP="00A049E8">
      <w:pPr>
        <w:pStyle w:val="Default"/>
        <w:rPr>
          <w:b/>
          <w:bCs/>
        </w:rPr>
      </w:pPr>
    </w:p>
    <w:sectPr w:rsidR="00A049E8" w:rsidSect="008C05D6">
      <w:headerReference w:type="default" r:id="rId14"/>
      <w:footerReference w:type="default" r:id="rId15"/>
      <w:headerReference w:type="first" r:id="rId16"/>
      <w:footerReference w:type="first" r:id="rId17"/>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4C731" w14:textId="77777777" w:rsidR="00E320B5" w:rsidRDefault="00E320B5" w:rsidP="001F6C06">
      <w:pPr>
        <w:spacing w:after="0"/>
      </w:pPr>
      <w:r>
        <w:separator/>
      </w:r>
    </w:p>
  </w:endnote>
  <w:endnote w:type="continuationSeparator" w:id="0">
    <w:p w14:paraId="222FC75A" w14:textId="77777777" w:rsidR="00E320B5" w:rsidRDefault="00E320B5" w:rsidP="001F6C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Identity-H">
    <w:altName w:val="Arial Unicode MS"/>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2D158" w14:textId="77777777" w:rsidR="001F6C06" w:rsidRDefault="001F6C06" w:rsidP="001F6C06">
    <w:pPr>
      <w:pStyle w:val="Footer"/>
      <w:pBdr>
        <w:top w:val="single" w:sz="4" w:space="1" w:color="auto"/>
      </w:pBdr>
      <w:rPr>
        <w:rFonts w:ascii="Times New Roman"/>
        <w:bCs/>
        <w:sz w:val="20"/>
        <w:szCs w:val="20"/>
      </w:rPr>
    </w:pPr>
    <w:r>
      <w:rPr>
        <w:rFonts w:ascii="Times New Roman"/>
        <w:sz w:val="20"/>
      </w:rPr>
      <w:t xml:space="preserve">Corresponding Author: Ojo, Olaleye </w:t>
    </w:r>
    <w:proofErr w:type="spellStart"/>
    <w:r>
      <w:rPr>
        <w:rFonts w:ascii="Times New Roman"/>
        <w:sz w:val="20"/>
      </w:rPr>
      <w:t>Olusoji</w:t>
    </w:r>
    <w:proofErr w:type="spellEnd"/>
  </w:p>
  <w:p w14:paraId="5019D58A" w14:textId="3DD4179B" w:rsidR="002D3AB2" w:rsidRDefault="001F6C06" w:rsidP="001F6C06">
    <w:pPr>
      <w:pStyle w:val="Footer"/>
      <w:pBdr>
        <w:top w:val="single" w:sz="4" w:space="1" w:color="auto"/>
      </w:pBdr>
      <w:rPr>
        <w:rFonts w:ascii="Times New Roman"/>
        <w:sz w:val="20"/>
      </w:rPr>
    </w:pPr>
    <w:r>
      <w:rPr>
        <w:rFonts w:ascii="Times New Roman"/>
        <w:sz w:val="20"/>
      </w:rPr>
      <w:t>Corresponding Email:</w:t>
    </w:r>
    <w:r w:rsidR="00681DC1" w:rsidRPr="00681DC1">
      <w:rPr>
        <w:rFonts w:ascii="Times New Roman"/>
        <w:i/>
        <w:iCs/>
        <w:sz w:val="23"/>
        <w:szCs w:val="23"/>
      </w:rPr>
      <w:t xml:space="preserve"> </w:t>
    </w:r>
    <w:r w:rsidR="00681DC1">
      <w:rPr>
        <w:rFonts w:ascii="Times New Roman"/>
        <w:i/>
        <w:iCs/>
        <w:sz w:val="23"/>
        <w:szCs w:val="23"/>
      </w:rPr>
      <w:t>ojo.olaleye2243@fcesoyo.edu.ng.</w:t>
    </w:r>
    <w:r>
      <w:rPr>
        <w:rFonts w:ascii="Times New Roman"/>
        <w:sz w:val="20"/>
      </w:rPr>
      <w:tab/>
    </w:r>
    <w:r>
      <w:rPr>
        <w:rFonts w:ascii="Times New Roman"/>
        <w:sz w:val="20"/>
      </w:rPr>
      <w:tab/>
    </w:r>
  </w:p>
  <w:p w14:paraId="0A21EA40" w14:textId="77777777" w:rsidR="002D3AB2"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522447EE" w14:textId="77777777" w:rsidR="002D3AB2" w:rsidRPr="00EB64DB" w:rsidRDefault="002D3AB2"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A7C64" w14:textId="24AB74C9" w:rsidR="002D3AB2" w:rsidRDefault="00000000" w:rsidP="002D7059">
    <w:pPr>
      <w:pStyle w:val="Footer"/>
      <w:pBdr>
        <w:top w:val="single" w:sz="4" w:space="1" w:color="auto"/>
      </w:pBdr>
      <w:rPr>
        <w:rFonts w:ascii="Times New Roman"/>
        <w:bCs/>
        <w:sz w:val="20"/>
        <w:szCs w:val="20"/>
      </w:rPr>
    </w:pPr>
    <w:r>
      <w:rPr>
        <w:rFonts w:ascii="Times New Roman"/>
        <w:sz w:val="20"/>
      </w:rPr>
      <w:t xml:space="preserve">Corresponding Author: </w:t>
    </w:r>
    <w:r w:rsidR="001F6C06">
      <w:rPr>
        <w:rFonts w:ascii="Times New Roman"/>
        <w:sz w:val="20"/>
      </w:rPr>
      <w:t xml:space="preserve">Ojo, Olaleye </w:t>
    </w:r>
    <w:proofErr w:type="spellStart"/>
    <w:r w:rsidR="001F6C06">
      <w:rPr>
        <w:rFonts w:ascii="Times New Roman"/>
        <w:sz w:val="20"/>
      </w:rPr>
      <w:t>Olusoji</w:t>
    </w:r>
    <w:proofErr w:type="spellEnd"/>
  </w:p>
  <w:p w14:paraId="1BF30D7A" w14:textId="7989651F" w:rsidR="002D3AB2" w:rsidRDefault="00000000" w:rsidP="002D7059">
    <w:pPr>
      <w:pStyle w:val="Footer"/>
      <w:pBdr>
        <w:top w:val="single" w:sz="4" w:space="1" w:color="auto"/>
      </w:pBdr>
      <w:rPr>
        <w:rFonts w:ascii="Times New Roman"/>
        <w:sz w:val="20"/>
      </w:rPr>
    </w:pPr>
    <w:r>
      <w:rPr>
        <w:rFonts w:ascii="Times New Roman"/>
        <w:sz w:val="20"/>
      </w:rPr>
      <w:t>Corresponding Email:</w:t>
    </w:r>
    <w:r w:rsidRPr="008E188F">
      <w:t xml:space="preserve"> </w:t>
    </w:r>
    <w:r w:rsidR="00681DC1">
      <w:rPr>
        <w:rFonts w:ascii="Times New Roman"/>
        <w:i/>
        <w:iCs/>
        <w:sz w:val="23"/>
        <w:szCs w:val="23"/>
      </w:rPr>
      <w:t>ojo.olaleye2243@fcesoyo.edu.ng.</w:t>
    </w:r>
    <w:r>
      <w:rPr>
        <w:rFonts w:ascii="Times New Roman"/>
        <w:sz w:val="20"/>
      </w:rPr>
      <w:tab/>
    </w:r>
    <w:r>
      <w:rPr>
        <w:rFonts w:ascii="Times New Roman"/>
        <w:sz w:val="20"/>
      </w:rPr>
      <w:tab/>
    </w:r>
  </w:p>
  <w:p w14:paraId="5658D29E" w14:textId="77777777" w:rsidR="002D3AB2"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2BA56" w14:textId="77777777" w:rsidR="00E320B5" w:rsidRDefault="00E320B5" w:rsidP="001F6C06">
      <w:pPr>
        <w:spacing w:after="0"/>
      </w:pPr>
      <w:r>
        <w:separator/>
      </w:r>
    </w:p>
  </w:footnote>
  <w:footnote w:type="continuationSeparator" w:id="0">
    <w:p w14:paraId="1C2DEC85" w14:textId="77777777" w:rsidR="00E320B5" w:rsidRDefault="00E320B5" w:rsidP="001F6C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029A" w14:textId="77777777" w:rsidR="002D3AB2" w:rsidRPr="002713D4" w:rsidRDefault="002D3AB2" w:rsidP="002713D4">
    <w:pPr>
      <w:rPr>
        <w:rStyle w:val="cf01"/>
        <w:rFonts w:asciiTheme="majorBidi" w:hAnsiTheme="majorBidi" w:cstheme="majorBidi"/>
        <w:i/>
        <w:iCs/>
        <w:sz w:val="20"/>
        <w:szCs w:val="20"/>
        <w:lang w:val="en-GB" w:eastAsia="en-GB"/>
      </w:rPr>
    </w:pPr>
  </w:p>
  <w:p w14:paraId="17479042" w14:textId="77777777" w:rsidR="002D3AB2" w:rsidRPr="008E188F" w:rsidRDefault="002D3AB2" w:rsidP="008E188F">
    <w:pPr>
      <w:spacing w:line="276" w:lineRule="auto"/>
      <w:jc w:val="right"/>
      <w:rPr>
        <w:rFonts w:asciiTheme="majorBidi" w:hAnsiTheme="majorBidi" w:cstheme="majorBidi"/>
        <w:b/>
        <w:bCs/>
        <w:i/>
        <w:iCs/>
        <w:sz w:val="20"/>
        <w:szCs w:val="20"/>
        <w:lang w:eastAsia="en-GB"/>
      </w:rPr>
    </w:pPr>
  </w:p>
  <w:p w14:paraId="5D8FCD05" w14:textId="679C1439" w:rsidR="002D3AB2" w:rsidRPr="003E02C0" w:rsidRDefault="001F6C06" w:rsidP="00A80F05">
    <w:pPr>
      <w:spacing w:line="276" w:lineRule="auto"/>
      <w:jc w:val="right"/>
      <w:rPr>
        <w:rFonts w:asciiTheme="majorBidi" w:hAnsiTheme="majorBidi" w:cstheme="majorBidi"/>
        <w:b/>
        <w:bCs/>
        <w:i/>
        <w:iCs/>
        <w:sz w:val="20"/>
        <w:szCs w:val="20"/>
        <w:lang w:eastAsia="en-GB"/>
      </w:rPr>
    </w:pPr>
    <w:r w:rsidRPr="001F6C06">
      <w:rPr>
        <w:rFonts w:asciiTheme="majorBidi" w:hAnsiTheme="majorBidi" w:cstheme="majorBidi"/>
        <w:b/>
        <w:bCs/>
        <w:i/>
        <w:iCs/>
        <w:sz w:val="20"/>
        <w:szCs w:val="20"/>
        <w:lang w:eastAsia="en-GB"/>
      </w:rPr>
      <w:t>Effects Of Problem Solving Approach On Academic Performance And Attitude Of Basic Science Students With Varied Academic Abilities.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A3E8" w14:textId="77777777" w:rsidR="002D3AB2"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38E3F73F" w14:textId="77777777" w:rsidR="00681DC1" w:rsidRDefault="00681DC1"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63 - 78 </w:t>
    </w:r>
  </w:p>
  <w:p w14:paraId="06DFF0F0" w14:textId="31F25642" w:rsidR="002D3AB2"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A6180"/>
    <w:multiLevelType w:val="hybridMultilevel"/>
    <w:tmpl w:val="99F6FE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B912C7"/>
    <w:multiLevelType w:val="hybridMultilevel"/>
    <w:tmpl w:val="AD984026"/>
    <w:lvl w:ilvl="0" w:tplc="AB0A1A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11923"/>
    <w:multiLevelType w:val="hybridMultilevel"/>
    <w:tmpl w:val="69E4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C1D61"/>
    <w:multiLevelType w:val="hybridMultilevel"/>
    <w:tmpl w:val="239A14B4"/>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032342204">
    <w:abstractNumId w:val="0"/>
  </w:num>
  <w:num w:numId="2" w16cid:durableId="227423047">
    <w:abstractNumId w:val="3"/>
  </w:num>
  <w:num w:numId="3" w16cid:durableId="1074400168">
    <w:abstractNumId w:val="1"/>
  </w:num>
  <w:num w:numId="4" w16cid:durableId="2131393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06"/>
    <w:rsid w:val="001F6C06"/>
    <w:rsid w:val="002422E8"/>
    <w:rsid w:val="002D3AB2"/>
    <w:rsid w:val="00345F6E"/>
    <w:rsid w:val="00681DC1"/>
    <w:rsid w:val="008C05D6"/>
    <w:rsid w:val="009A4D77"/>
    <w:rsid w:val="00A049E8"/>
    <w:rsid w:val="00AE43D9"/>
    <w:rsid w:val="00D8330C"/>
    <w:rsid w:val="00E320B5"/>
    <w:rsid w:val="00ED1FD7"/>
    <w:rsid w:val="00F36ED5"/>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2D04C"/>
  <w15:chartTrackingRefBased/>
  <w15:docId w15:val="{6ED77340-931B-475A-8B3C-58F75A96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06"/>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1F6C06"/>
    <w:pPr>
      <w:tabs>
        <w:tab w:val="center" w:pos="4513"/>
        <w:tab w:val="right" w:pos="9026"/>
      </w:tabs>
      <w:spacing w:after="0"/>
    </w:pPr>
  </w:style>
  <w:style w:type="character" w:customStyle="1" w:styleId="HeaderChar">
    <w:name w:val="Header Char"/>
    <w:basedOn w:val="DefaultParagraphFont"/>
    <w:link w:val="Header"/>
    <w:uiPriority w:val="99"/>
    <w:qFormat/>
    <w:rsid w:val="001F6C06"/>
    <w:rPr>
      <w:rFonts w:ascii="Calibri" w:eastAsia="Times New Roman" w:hAnsi="Times New Roman" w:cs="Times New Roman"/>
    </w:rPr>
  </w:style>
  <w:style w:type="paragraph" w:styleId="Footer">
    <w:name w:val="footer"/>
    <w:basedOn w:val="Normal"/>
    <w:link w:val="FooterChar"/>
    <w:uiPriority w:val="99"/>
    <w:rsid w:val="001F6C06"/>
    <w:pPr>
      <w:tabs>
        <w:tab w:val="center" w:pos="4513"/>
        <w:tab w:val="right" w:pos="9026"/>
      </w:tabs>
      <w:spacing w:after="0"/>
    </w:pPr>
  </w:style>
  <w:style w:type="character" w:customStyle="1" w:styleId="FooterChar">
    <w:name w:val="Footer Char"/>
    <w:basedOn w:val="DefaultParagraphFont"/>
    <w:link w:val="Footer"/>
    <w:uiPriority w:val="99"/>
    <w:rsid w:val="001F6C06"/>
    <w:rPr>
      <w:rFonts w:ascii="Calibri" w:eastAsia="Times New Roman" w:hAnsi="Times New Roman" w:cs="Times New Roman"/>
    </w:rPr>
  </w:style>
  <w:style w:type="character" w:customStyle="1" w:styleId="cf01">
    <w:name w:val="cf01"/>
    <w:basedOn w:val="DefaultParagraphFont"/>
    <w:rsid w:val="001F6C06"/>
    <w:rPr>
      <w:rFonts w:ascii="Segoe UI" w:hAnsi="Segoe UI" w:cs="Segoe UI" w:hint="default"/>
      <w:b/>
      <w:bCs/>
      <w:sz w:val="18"/>
      <w:szCs w:val="18"/>
    </w:rPr>
  </w:style>
  <w:style w:type="paragraph" w:styleId="NoSpacing">
    <w:name w:val="No Spacing"/>
    <w:link w:val="NoSpacingChar"/>
    <w:uiPriority w:val="1"/>
    <w:qFormat/>
    <w:rsid w:val="001F6C06"/>
    <w:pPr>
      <w:spacing w:after="0" w:line="240" w:lineRule="auto"/>
      <w:jc w:val="both"/>
    </w:pPr>
    <w:rPr>
      <w:rFonts w:ascii="Calibri" w:eastAsia="Calibri" w:hAnsi="Calibri" w:cs="Arial"/>
    </w:rPr>
  </w:style>
  <w:style w:type="character" w:customStyle="1" w:styleId="NoSpacingChar">
    <w:name w:val="No Spacing Char"/>
    <w:link w:val="NoSpacing"/>
    <w:uiPriority w:val="1"/>
    <w:rsid w:val="001F6C06"/>
    <w:rPr>
      <w:rFonts w:ascii="Calibri" w:eastAsia="Calibri" w:hAnsi="Calibri" w:cs="Arial"/>
    </w:rPr>
  </w:style>
  <w:style w:type="paragraph" w:customStyle="1" w:styleId="Default">
    <w:name w:val="Default"/>
    <w:rsid w:val="001F6C06"/>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ListParagraph">
    <w:name w:val="List Paragraph"/>
    <w:basedOn w:val="Normal"/>
    <w:uiPriority w:val="34"/>
    <w:qFormat/>
    <w:rsid w:val="001F6C06"/>
    <w:pPr>
      <w:ind w:left="720"/>
      <w:contextualSpacing/>
    </w:pPr>
  </w:style>
  <w:style w:type="table" w:styleId="TableGrid">
    <w:name w:val="Table Grid"/>
    <w:basedOn w:val="TableNormal"/>
    <w:uiPriority w:val="39"/>
    <w:rsid w:val="001F6C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36E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Vanguard.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MEAN </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dLbl>
              <c:idx val="0"/>
              <c:layout>
                <c:manualLayout>
                  <c:x val="0"/>
                  <c:y val="-3.96825396825396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CB-442F-AB0C-6560D0C9C0B8}"/>
                </c:ext>
              </c:extLst>
            </c:dLbl>
            <c:dLbl>
              <c:idx val="1"/>
              <c:layout>
                <c:manualLayout>
                  <c:x val="-1.3888888888888919E-2"/>
                  <c:y val="-4.76190476190476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CB-442F-AB0C-6560D0C9C0B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Sheet1!$A$2:$A$3</c:f>
              <c:strCache>
                <c:ptCount val="2"/>
                <c:pt idx="0">
                  <c:v>Experimental</c:v>
                </c:pt>
                <c:pt idx="1">
                  <c:v>Control</c:v>
                </c:pt>
              </c:strCache>
            </c:strRef>
          </c:cat>
          <c:val>
            <c:numRef>
              <c:f>Sheet1!$B$2:$B$3</c:f>
              <c:numCache>
                <c:formatCode>General</c:formatCode>
                <c:ptCount val="2"/>
                <c:pt idx="0">
                  <c:v>31.24</c:v>
                </c:pt>
                <c:pt idx="1">
                  <c:v>24.77</c:v>
                </c:pt>
              </c:numCache>
            </c:numRef>
          </c:val>
          <c:extLst>
            <c:ext xmlns:c16="http://schemas.microsoft.com/office/drawing/2014/chart" uri="{C3380CC4-5D6E-409C-BE32-E72D297353CC}">
              <c16:uniqueId val="{00000002-3BCB-442F-AB0C-6560D0C9C0B8}"/>
            </c:ext>
          </c:extLst>
        </c:ser>
        <c:dLbls>
          <c:showLegendKey val="0"/>
          <c:showVal val="0"/>
          <c:showCatName val="0"/>
          <c:showSerName val="0"/>
          <c:showPercent val="0"/>
          <c:showBubbleSize val="0"/>
        </c:dLbls>
        <c:gapWidth val="160"/>
        <c:gapDepth val="0"/>
        <c:shape val="box"/>
        <c:axId val="96379264"/>
        <c:axId val="96380800"/>
        <c:axId val="0"/>
      </c:bar3DChart>
      <c:catAx>
        <c:axId val="96379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380800"/>
        <c:crosses val="autoZero"/>
        <c:auto val="1"/>
        <c:lblAlgn val="ctr"/>
        <c:lblOffset val="100"/>
        <c:noMultiLvlLbl val="0"/>
      </c:catAx>
      <c:valAx>
        <c:axId val="9638080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Estimated Marginal Mean</a:t>
                </a:r>
              </a:p>
            </c:rich>
          </c:tx>
          <c:layout>
            <c:manualLayout>
              <c:xMode val="edge"/>
              <c:yMode val="edge"/>
              <c:x val="5.0522382618839311E-2"/>
              <c:y val="0.3565254343207103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379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Column1</c:v>
                </c:pt>
              </c:strCache>
            </c:strRef>
          </c:tx>
          <c:spPr>
            <a:solidFill>
              <a:schemeClr val="accent6"/>
            </a:solidFill>
            <a:ln>
              <a:solidFill>
                <a:schemeClr val="accent6">
                  <a:lumMod val="75000"/>
                </a:schemeClr>
              </a:solidFill>
            </a:ln>
            <a:effectLst/>
            <a:scene3d>
              <a:camera prst="orthographicFront"/>
              <a:lightRig rig="threePt" dir="t"/>
            </a:scene3d>
            <a:sp3d prstMaterial="translucentPowder">
              <a:contourClr>
                <a:schemeClr val="accent6">
                  <a:lumMod val="75000"/>
                </a:schemeClr>
              </a:contourClr>
            </a:sp3d>
          </c:spPr>
          <c:invertIfNegative val="0"/>
          <c:dLbls>
            <c:dLbl>
              <c:idx val="0"/>
              <c:layout>
                <c:manualLayout>
                  <c:x val="0"/>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F9-4CA4-8292-7F74EEBA6FB9}"/>
                </c:ext>
              </c:extLst>
            </c:dLbl>
            <c:dLbl>
              <c:idx val="1"/>
              <c:layout>
                <c:manualLayout>
                  <c:x val="-2.3148148148148147E-3"/>
                  <c:y val="-5.55555555555554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F9-4CA4-8292-7F74EEBA6FB9}"/>
                </c:ext>
              </c:extLst>
            </c:dLbl>
            <c:dLbl>
              <c:idx val="2"/>
              <c:layout>
                <c:manualLayout>
                  <c:x val="-8.4875562720134109E-17"/>
                  <c:y val="-2.3809523809523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F9-4CA4-8292-7F74EEBA6F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Low</c:v>
                </c:pt>
                <c:pt idx="1">
                  <c:v>Medium</c:v>
                </c:pt>
                <c:pt idx="2">
                  <c:v>High</c:v>
                </c:pt>
              </c:strCache>
            </c:strRef>
          </c:cat>
          <c:val>
            <c:numRef>
              <c:f>Sheet1!$B$2:$B$4</c:f>
              <c:numCache>
                <c:formatCode>General</c:formatCode>
                <c:ptCount val="3"/>
                <c:pt idx="0">
                  <c:v>28.03</c:v>
                </c:pt>
                <c:pt idx="1">
                  <c:v>27.979999999999986</c:v>
                </c:pt>
                <c:pt idx="2">
                  <c:v>27.99</c:v>
                </c:pt>
              </c:numCache>
            </c:numRef>
          </c:val>
          <c:extLst>
            <c:ext xmlns:c16="http://schemas.microsoft.com/office/drawing/2014/chart" uri="{C3380CC4-5D6E-409C-BE32-E72D297353CC}">
              <c16:uniqueId val="{00000003-A0F9-4CA4-8292-7F74EEBA6FB9}"/>
            </c:ext>
          </c:extLst>
        </c:ser>
        <c:dLbls>
          <c:showLegendKey val="0"/>
          <c:showVal val="1"/>
          <c:showCatName val="0"/>
          <c:showSerName val="0"/>
          <c:showPercent val="0"/>
          <c:showBubbleSize val="0"/>
        </c:dLbls>
        <c:gapWidth val="150"/>
        <c:shape val="box"/>
        <c:axId val="71236224"/>
        <c:axId val="85078400"/>
        <c:axId val="0"/>
      </c:bar3DChart>
      <c:catAx>
        <c:axId val="71236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5078400"/>
        <c:crosses val="autoZero"/>
        <c:auto val="1"/>
        <c:lblAlgn val="ctr"/>
        <c:lblOffset val="100"/>
        <c:noMultiLvlLbl val="0"/>
      </c:catAx>
      <c:valAx>
        <c:axId val="85078400"/>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US"/>
                  <a:t>Estimated Marginal Mean</a:t>
                </a:r>
              </a:p>
            </c:rich>
          </c:tx>
          <c:layout>
            <c:manualLayout>
              <c:xMode val="edge"/>
              <c:yMode val="edge"/>
              <c:x val="2.3421369203849542E-2"/>
              <c:y val="0.4308311461067362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71236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32C-4901-BF10-A106A656AC88}"/>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732C-4901-BF10-A106A656AC8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Sheet1!$A$2:$A$3</c:f>
              <c:strCache>
                <c:ptCount val="2"/>
                <c:pt idx="0">
                  <c:v>Experimental</c:v>
                </c:pt>
                <c:pt idx="1">
                  <c:v>Control</c:v>
                </c:pt>
              </c:strCache>
            </c:strRef>
          </c:cat>
          <c:val>
            <c:numRef>
              <c:f>Sheet1!$B$2:$B$3</c:f>
              <c:numCache>
                <c:formatCode>General</c:formatCode>
                <c:ptCount val="2"/>
                <c:pt idx="0">
                  <c:v>74.34</c:v>
                </c:pt>
                <c:pt idx="1">
                  <c:v>66.8</c:v>
                </c:pt>
              </c:numCache>
            </c:numRef>
          </c:val>
          <c:extLst>
            <c:ext xmlns:c16="http://schemas.microsoft.com/office/drawing/2014/chart" uri="{C3380CC4-5D6E-409C-BE32-E72D297353CC}">
              <c16:uniqueId val="{00000004-732C-4901-BF10-A106A656AC88}"/>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Low</c:v>
                </c:pt>
                <c:pt idx="1">
                  <c:v>Medium</c:v>
                </c:pt>
                <c:pt idx="2">
                  <c:v>High</c:v>
                </c:pt>
              </c:strCache>
            </c:strRef>
          </c:cat>
          <c:val>
            <c:numRef>
              <c:f>Sheet1!$B$2:$B$4</c:f>
              <c:numCache>
                <c:formatCode>General</c:formatCode>
                <c:ptCount val="3"/>
                <c:pt idx="0">
                  <c:v>70.069999999999993</c:v>
                </c:pt>
                <c:pt idx="1">
                  <c:v>69.84</c:v>
                </c:pt>
                <c:pt idx="2">
                  <c:v>70.8</c:v>
                </c:pt>
              </c:numCache>
            </c:numRef>
          </c:val>
          <c:extLst>
            <c:ext xmlns:c16="http://schemas.microsoft.com/office/drawing/2014/chart" uri="{C3380CC4-5D6E-409C-BE32-E72D297353CC}">
              <c16:uniqueId val="{00000000-33AA-44CA-AE0F-A74BD208A580}"/>
            </c:ext>
          </c:extLst>
        </c:ser>
        <c:dLbls>
          <c:showLegendKey val="0"/>
          <c:showVal val="1"/>
          <c:showCatName val="0"/>
          <c:showSerName val="0"/>
          <c:showPercent val="0"/>
          <c:showBubbleSize val="0"/>
        </c:dLbls>
        <c:gapWidth val="160"/>
        <c:gapDepth val="0"/>
        <c:shape val="box"/>
        <c:axId val="85969536"/>
        <c:axId val="95756672"/>
        <c:axId val="0"/>
      </c:bar3DChart>
      <c:catAx>
        <c:axId val="85969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56672"/>
        <c:crosses val="autoZero"/>
        <c:auto val="1"/>
        <c:lblAlgn val="ctr"/>
        <c:lblOffset val="100"/>
        <c:noMultiLvlLbl val="0"/>
      </c:catAx>
      <c:valAx>
        <c:axId val="9575667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Estimated Marginal Mean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969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Low</c:v>
                </c:pt>
              </c:strCache>
            </c:strRef>
          </c:tx>
          <c:spPr>
            <a:solidFill>
              <a:schemeClr val="accent6"/>
            </a:solidFill>
            <a:ln>
              <a:solidFill>
                <a:schemeClr val="accent6">
                  <a:lumMod val="75000"/>
                </a:schemeClr>
              </a:solidFill>
            </a:ln>
            <a:effectLst/>
            <a:scene3d>
              <a:camera prst="orthographicFront"/>
              <a:lightRig rig="threePt" dir="t"/>
            </a:scene3d>
            <a:sp3d prstMaterial="translucentPowder">
              <a:contourClr>
                <a:schemeClr val="accent6">
                  <a:lumMod val="75000"/>
                </a:schemeClr>
              </a:contourClr>
            </a:sp3d>
          </c:spPr>
          <c:invertIfNegative val="0"/>
          <c:dLbls>
            <c:dLbl>
              <c:idx val="0"/>
              <c:layout>
                <c:manualLayout>
                  <c:x val="2.3148148148148147E-3"/>
                  <c:y val="-3.1746031746031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F5-4AB7-BBA8-BA83AF4817E5}"/>
                </c:ext>
              </c:extLst>
            </c:dLbl>
            <c:dLbl>
              <c:idx val="1"/>
              <c:layout>
                <c:manualLayout>
                  <c:x val="6.9444444444444536E-3"/>
                  <c:y val="-2.777777777777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F5-4AB7-BBA8-BA83AF4817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Male</c:v>
                </c:pt>
                <c:pt idx="1">
                  <c:v>Female</c:v>
                </c:pt>
              </c:strCache>
            </c:strRef>
          </c:cat>
          <c:val>
            <c:numRef>
              <c:f>Sheet1!$B$2:$B$3</c:f>
              <c:numCache>
                <c:formatCode>General</c:formatCode>
                <c:ptCount val="2"/>
                <c:pt idx="0">
                  <c:v>71.95</c:v>
                </c:pt>
                <c:pt idx="1">
                  <c:v>70.2</c:v>
                </c:pt>
              </c:numCache>
            </c:numRef>
          </c:val>
          <c:extLst>
            <c:ext xmlns:c16="http://schemas.microsoft.com/office/drawing/2014/chart" uri="{C3380CC4-5D6E-409C-BE32-E72D297353CC}">
              <c16:uniqueId val="{00000002-12F5-4AB7-BBA8-BA83AF4817E5}"/>
            </c:ext>
          </c:extLst>
        </c:ser>
        <c:ser>
          <c:idx val="1"/>
          <c:order val="1"/>
          <c:tx>
            <c:strRef>
              <c:f>Sheet1!$C$1</c:f>
              <c:strCache>
                <c:ptCount val="1"/>
                <c:pt idx="0">
                  <c:v>Medium</c:v>
                </c:pt>
              </c:strCache>
            </c:strRef>
          </c:tx>
          <c:spPr>
            <a:solidFill>
              <a:schemeClr val="accent5"/>
            </a:solidFill>
            <a:ln>
              <a:solidFill>
                <a:schemeClr val="accent5">
                  <a:lumMod val="75000"/>
                </a:schemeClr>
              </a:solidFill>
            </a:ln>
            <a:effectLst/>
            <a:scene3d>
              <a:camera prst="orthographicFront"/>
              <a:lightRig rig="threePt" dir="t"/>
            </a:scene3d>
            <a:sp3d prstMaterial="translucentPowder">
              <a:contourClr>
                <a:schemeClr val="accent5">
                  <a:lumMod val="75000"/>
                </a:schemeClr>
              </a:contourClr>
            </a:sp3d>
          </c:spPr>
          <c:invertIfNegative val="0"/>
          <c:dLbls>
            <c:dLbl>
              <c:idx val="0"/>
              <c:layout>
                <c:manualLayout>
                  <c:x val="2.3148148148148147E-2"/>
                  <c:y val="-2.3809523809523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F5-4AB7-BBA8-BA83AF4817E5}"/>
                </c:ext>
              </c:extLst>
            </c:dLbl>
            <c:dLbl>
              <c:idx val="1"/>
              <c:layout>
                <c:manualLayout>
                  <c:x val="2.3148148148147301E-3"/>
                  <c:y val="-2.777777777777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F5-4AB7-BBA8-BA83AF4817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Male</c:v>
                </c:pt>
                <c:pt idx="1">
                  <c:v>Female</c:v>
                </c:pt>
              </c:strCache>
            </c:strRef>
          </c:cat>
          <c:val>
            <c:numRef>
              <c:f>Sheet1!$C$2:$C$3</c:f>
              <c:numCache>
                <c:formatCode>General</c:formatCode>
                <c:ptCount val="2"/>
                <c:pt idx="0">
                  <c:v>71.649999999999991</c:v>
                </c:pt>
                <c:pt idx="1">
                  <c:v>68.03</c:v>
                </c:pt>
              </c:numCache>
            </c:numRef>
          </c:val>
          <c:extLst>
            <c:ext xmlns:c16="http://schemas.microsoft.com/office/drawing/2014/chart" uri="{C3380CC4-5D6E-409C-BE32-E72D297353CC}">
              <c16:uniqueId val="{00000005-12F5-4AB7-BBA8-BA83AF4817E5}"/>
            </c:ext>
          </c:extLst>
        </c:ser>
        <c:ser>
          <c:idx val="2"/>
          <c:order val="2"/>
          <c:tx>
            <c:strRef>
              <c:f>Sheet1!$D$1</c:f>
              <c:strCache>
                <c:ptCount val="1"/>
                <c:pt idx="0">
                  <c:v>High</c:v>
                </c:pt>
              </c:strCache>
            </c:strRef>
          </c:tx>
          <c:spPr>
            <a:solidFill>
              <a:schemeClr val="accent4"/>
            </a:solidFill>
            <a:ln>
              <a:solidFill>
                <a:schemeClr val="accent4">
                  <a:lumMod val="75000"/>
                </a:schemeClr>
              </a:solidFill>
            </a:ln>
            <a:effectLst/>
            <a:scene3d>
              <a:camera prst="orthographicFront"/>
              <a:lightRig rig="threePt" dir="t"/>
            </a:scene3d>
            <a:sp3d prstMaterial="translucentPowder">
              <a:contourClr>
                <a:schemeClr val="accent4">
                  <a:lumMod val="75000"/>
                </a:schemeClr>
              </a:contourClr>
            </a:sp3d>
          </c:spPr>
          <c:invertIfNegative val="0"/>
          <c:dLbls>
            <c:dLbl>
              <c:idx val="0"/>
              <c:layout>
                <c:manualLayout>
                  <c:x val="3.0092592592592591E-2"/>
                  <c:y val="-3.1746031746031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F5-4AB7-BBA8-BA83AF4817E5}"/>
                </c:ext>
              </c:extLst>
            </c:dLbl>
            <c:dLbl>
              <c:idx val="1"/>
              <c:layout>
                <c:manualLayout>
                  <c:x val="4.6296296296295504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2F5-4AB7-BBA8-BA83AF4817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Male</c:v>
                </c:pt>
                <c:pt idx="1">
                  <c:v>Female</c:v>
                </c:pt>
              </c:strCache>
            </c:strRef>
          </c:cat>
          <c:val>
            <c:numRef>
              <c:f>Sheet1!$D$2:$D$3</c:f>
              <c:numCache>
                <c:formatCode>General</c:formatCode>
                <c:ptCount val="2"/>
                <c:pt idx="0">
                  <c:v>71.739999999999995</c:v>
                </c:pt>
                <c:pt idx="1">
                  <c:v>69.86</c:v>
                </c:pt>
              </c:numCache>
            </c:numRef>
          </c:val>
          <c:extLst>
            <c:ext xmlns:c16="http://schemas.microsoft.com/office/drawing/2014/chart" uri="{C3380CC4-5D6E-409C-BE32-E72D297353CC}">
              <c16:uniqueId val="{00000008-12F5-4AB7-BBA8-BA83AF4817E5}"/>
            </c:ext>
          </c:extLst>
        </c:ser>
        <c:dLbls>
          <c:showLegendKey val="0"/>
          <c:showVal val="1"/>
          <c:showCatName val="0"/>
          <c:showSerName val="0"/>
          <c:showPercent val="0"/>
          <c:showBubbleSize val="0"/>
        </c:dLbls>
        <c:gapWidth val="150"/>
        <c:shape val="box"/>
        <c:axId val="96725632"/>
        <c:axId val="35787520"/>
        <c:axId val="0"/>
      </c:bar3DChart>
      <c:catAx>
        <c:axId val="96725632"/>
        <c:scaling>
          <c:orientation val="minMax"/>
        </c:scaling>
        <c:delete val="0"/>
        <c:axPos val="b"/>
        <c:title>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5787520"/>
        <c:crosses val="autoZero"/>
        <c:auto val="1"/>
        <c:lblAlgn val="ctr"/>
        <c:lblOffset val="100"/>
        <c:noMultiLvlLbl val="0"/>
      </c:catAx>
      <c:valAx>
        <c:axId val="35787520"/>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US"/>
                  <a:t>ESTIMATED</a:t>
                </a:r>
                <a:r>
                  <a:rPr lang="en-US" baseline="0"/>
                  <a:t> MARGINAL MEAN</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9672563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6197</Words>
  <Characters>35328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2024-09-15T20:41:00Z</dcterms:created>
  <dcterms:modified xsi:type="dcterms:W3CDTF">2024-09-15T20:41:00Z</dcterms:modified>
</cp:coreProperties>
</file>